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F691" w14:textId="77777777" w:rsidR="00B81729" w:rsidRDefault="004636C7" w:rsidP="00374BA5">
      <w:pPr>
        <w:jc w:val="both"/>
        <w:rPr>
          <w:b/>
          <w:sz w:val="28"/>
          <w:szCs w:val="28"/>
        </w:rPr>
      </w:pPr>
      <w:r w:rsidRPr="00B40F8D">
        <w:rPr>
          <w:b/>
          <w:noProof/>
          <w:sz w:val="36"/>
          <w:szCs w:val="36"/>
          <w:lang w:eastAsia="en-GB"/>
        </w:rPr>
        <w:drawing>
          <wp:inline distT="0" distB="0" distL="0" distR="0" wp14:anchorId="7D9E80C8" wp14:editId="44BF68D3">
            <wp:extent cx="2076450" cy="1038226"/>
            <wp:effectExtent l="0" t="0" r="0" b="9525"/>
            <wp:docPr id="20" name="Picture 20" descr="Forest of Bowland AONB : Area of Outstanding Natural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of Bowland AONB : Area of Outstanding Natural Beau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65" cy="104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E253D57" wp14:editId="75AF38E0">
            <wp:extent cx="1160821" cy="1183732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-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21" cy="118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7E6FA" w14:textId="77777777" w:rsidR="00F867FC" w:rsidRDefault="00F867FC" w:rsidP="00F867FC">
      <w:pPr>
        <w:tabs>
          <w:tab w:val="left" w:pos="690"/>
          <w:tab w:val="center" w:pos="470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694D78A" w14:textId="77777777" w:rsidR="00BB6405" w:rsidRDefault="00BB6405" w:rsidP="00BB6405">
      <w:pPr>
        <w:tabs>
          <w:tab w:val="left" w:pos="690"/>
          <w:tab w:val="center" w:pos="470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'Learning from the Land'</w:t>
      </w:r>
    </w:p>
    <w:p w14:paraId="471DB75A" w14:textId="77777777" w:rsidR="007B2B02" w:rsidRDefault="00DB1CDF" w:rsidP="00BB6405">
      <w:pPr>
        <w:tabs>
          <w:tab w:val="left" w:pos="690"/>
          <w:tab w:val="center" w:pos="4705"/>
        </w:tabs>
        <w:spacing w:after="0" w:line="240" w:lineRule="auto"/>
        <w:jc w:val="center"/>
        <w:rPr>
          <w:b/>
          <w:sz w:val="28"/>
          <w:szCs w:val="28"/>
        </w:rPr>
      </w:pPr>
      <w:r w:rsidRPr="00374BA5">
        <w:rPr>
          <w:b/>
          <w:sz w:val="28"/>
          <w:szCs w:val="28"/>
        </w:rPr>
        <w:t xml:space="preserve">PENDLE HILL LANDSCAPE PARTNERSHIP AND </w:t>
      </w:r>
      <w:r w:rsidR="000E071A">
        <w:rPr>
          <w:b/>
          <w:sz w:val="28"/>
          <w:szCs w:val="28"/>
        </w:rPr>
        <w:t xml:space="preserve">THE </w:t>
      </w:r>
      <w:r w:rsidRPr="00374BA5">
        <w:rPr>
          <w:b/>
          <w:sz w:val="28"/>
          <w:szCs w:val="28"/>
        </w:rPr>
        <w:t>ERNEST COOK TRUST</w:t>
      </w:r>
    </w:p>
    <w:p w14:paraId="5A0FD907" w14:textId="77777777" w:rsidR="00BB6405" w:rsidRPr="00374BA5" w:rsidRDefault="00BB6405" w:rsidP="00BB6405">
      <w:pPr>
        <w:tabs>
          <w:tab w:val="left" w:pos="690"/>
          <w:tab w:val="center" w:pos="4705"/>
        </w:tabs>
        <w:spacing w:after="0" w:line="240" w:lineRule="auto"/>
        <w:jc w:val="center"/>
        <w:rPr>
          <w:b/>
          <w:sz w:val="28"/>
          <w:szCs w:val="28"/>
        </w:rPr>
      </w:pPr>
    </w:p>
    <w:p w14:paraId="2D05B983" w14:textId="77777777" w:rsidR="00DB1CDF" w:rsidRPr="00B40F8D" w:rsidRDefault="004A17E0" w:rsidP="00F867FC">
      <w:pPr>
        <w:spacing w:after="0" w:line="240" w:lineRule="auto"/>
        <w:jc w:val="center"/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PRESS RELEASE</w:t>
      </w:r>
      <w:r w:rsidR="00933966" w:rsidRPr="00B40F8D">
        <w:rPr>
          <w:b/>
          <w:color w:val="385623" w:themeColor="accent6" w:themeShade="80"/>
          <w:sz w:val="40"/>
          <w:szCs w:val="40"/>
        </w:rPr>
        <w:t xml:space="preserve"> </w:t>
      </w:r>
    </w:p>
    <w:p w14:paraId="4FAA9382" w14:textId="77777777" w:rsidR="00B40F8D" w:rsidRPr="00374BA5" w:rsidRDefault="00B40F8D" w:rsidP="00F867FC">
      <w:pPr>
        <w:spacing w:after="0" w:line="240" w:lineRule="auto"/>
        <w:jc w:val="center"/>
        <w:rPr>
          <w:b/>
          <w:sz w:val="28"/>
          <w:szCs w:val="28"/>
        </w:rPr>
      </w:pPr>
    </w:p>
    <w:p w14:paraId="5DE9AF8D" w14:textId="5273A81C" w:rsidR="00BB6405" w:rsidRPr="00B922A7" w:rsidRDefault="00B30A66" w:rsidP="004A17E0">
      <w:pPr>
        <w:rPr>
          <w:rFonts w:ascii="Gill Sans MT" w:hAnsi="Gill Sans MT"/>
        </w:rPr>
      </w:pPr>
      <w:r>
        <w:rPr>
          <w:rFonts w:ascii="Gill Sans MT" w:hAnsi="Gill Sans MT"/>
        </w:rPr>
        <w:t>21st</w:t>
      </w:r>
      <w:r w:rsidR="00BB6405" w:rsidRPr="00B922A7">
        <w:rPr>
          <w:rFonts w:ascii="Gill Sans MT" w:hAnsi="Gill Sans MT"/>
        </w:rPr>
        <w:t xml:space="preserve"> February 2018</w:t>
      </w:r>
    </w:p>
    <w:p w14:paraId="69009F71" w14:textId="1C2564B9" w:rsidR="00DB1CDF" w:rsidRPr="00B922A7" w:rsidRDefault="004A17E0" w:rsidP="004A17E0">
      <w:pPr>
        <w:rPr>
          <w:rFonts w:ascii="Gill Sans MT" w:hAnsi="Gill Sans MT"/>
        </w:rPr>
      </w:pPr>
      <w:r w:rsidRPr="00B922A7">
        <w:rPr>
          <w:rFonts w:ascii="Gill Sans MT" w:hAnsi="Gill Sans MT"/>
        </w:rPr>
        <w:t>The newly</w:t>
      </w:r>
      <w:r w:rsidR="00FF07F0">
        <w:rPr>
          <w:rFonts w:ascii="Gill Sans MT" w:hAnsi="Gill Sans MT"/>
        </w:rPr>
        <w:t>-</w:t>
      </w:r>
      <w:r w:rsidRPr="00B922A7">
        <w:rPr>
          <w:rFonts w:ascii="Gill Sans MT" w:hAnsi="Gill Sans MT"/>
        </w:rPr>
        <w:t xml:space="preserve"> established Pendle Hill </w:t>
      </w:r>
      <w:r w:rsidR="00625F3E" w:rsidRPr="00625F3E">
        <w:rPr>
          <w:rFonts w:ascii="Gill Sans MT" w:hAnsi="Gill Sans MT"/>
        </w:rPr>
        <w:t>L</w:t>
      </w:r>
      <w:r w:rsidRPr="00625F3E">
        <w:rPr>
          <w:rFonts w:ascii="Gill Sans MT" w:hAnsi="Gill Sans MT"/>
        </w:rPr>
        <w:t xml:space="preserve">andscape </w:t>
      </w:r>
      <w:r w:rsidR="00625F3E" w:rsidRPr="00625F3E">
        <w:rPr>
          <w:rFonts w:ascii="Gill Sans MT" w:hAnsi="Gill Sans MT"/>
        </w:rPr>
        <w:t>P</w:t>
      </w:r>
      <w:r w:rsidRPr="00625F3E">
        <w:rPr>
          <w:rFonts w:ascii="Gill Sans MT" w:hAnsi="Gill Sans MT"/>
        </w:rPr>
        <w:t>artnership</w:t>
      </w:r>
      <w:r w:rsidR="00BD7174" w:rsidRPr="00625F3E">
        <w:rPr>
          <w:rFonts w:ascii="Gill Sans MT" w:hAnsi="Gill Sans MT"/>
        </w:rPr>
        <w:t xml:space="preserve"> (PHLP)</w:t>
      </w:r>
      <w:r w:rsidRPr="00B922A7">
        <w:rPr>
          <w:rFonts w:ascii="Gill Sans MT" w:hAnsi="Gill Sans MT"/>
        </w:rPr>
        <w:t xml:space="preserve"> has teamed up with</w:t>
      </w:r>
      <w:r w:rsidR="00FF07F0">
        <w:rPr>
          <w:rFonts w:ascii="Gill Sans MT" w:hAnsi="Gill Sans MT"/>
        </w:rPr>
        <w:t xml:space="preserve"> national education charity </w:t>
      </w:r>
      <w:r w:rsidR="000E071A">
        <w:rPr>
          <w:rFonts w:ascii="Gill Sans MT" w:hAnsi="Gill Sans MT"/>
        </w:rPr>
        <w:t>T</w:t>
      </w:r>
      <w:r w:rsidRPr="00B922A7">
        <w:rPr>
          <w:rFonts w:ascii="Gill Sans MT" w:hAnsi="Gill Sans MT"/>
        </w:rPr>
        <w:t xml:space="preserve">he Ernest Cook Trust </w:t>
      </w:r>
      <w:r w:rsidR="000E071A">
        <w:rPr>
          <w:rFonts w:ascii="Gill Sans MT" w:hAnsi="Gill Sans MT"/>
        </w:rPr>
        <w:t xml:space="preserve">(ECT) </w:t>
      </w:r>
      <w:r w:rsidRPr="00B922A7">
        <w:rPr>
          <w:rFonts w:ascii="Gill Sans MT" w:hAnsi="Gill Sans MT"/>
        </w:rPr>
        <w:t xml:space="preserve">to extend </w:t>
      </w:r>
      <w:r w:rsidR="00722052">
        <w:rPr>
          <w:rFonts w:ascii="Gill Sans MT" w:hAnsi="Gill Sans MT"/>
        </w:rPr>
        <w:t>its</w:t>
      </w:r>
      <w:r w:rsidR="00722052" w:rsidRPr="00B922A7">
        <w:rPr>
          <w:rFonts w:ascii="Gill Sans MT" w:hAnsi="Gill Sans MT"/>
        </w:rPr>
        <w:t xml:space="preserve"> </w:t>
      </w:r>
      <w:r w:rsidRPr="00B922A7">
        <w:rPr>
          <w:rFonts w:ascii="Gill Sans MT" w:hAnsi="Gill Sans MT"/>
        </w:rPr>
        <w:t xml:space="preserve">planned work by providing outdoor learning opportunities for school groups, families, and young people in and around the Pendle Hill area. </w:t>
      </w:r>
    </w:p>
    <w:p w14:paraId="57F1AF7B" w14:textId="5DC020CF" w:rsidR="001A103D" w:rsidRPr="00B922A7" w:rsidRDefault="00B40F8D" w:rsidP="00EE18F1">
      <w:pPr>
        <w:rPr>
          <w:rFonts w:ascii="Gill Sans MT" w:hAnsi="Gill Sans MT"/>
        </w:rPr>
      </w:pPr>
      <w:r w:rsidRPr="00B922A7">
        <w:rPr>
          <w:rFonts w:ascii="Gill Sans MT" w:hAnsi="Gill Sans MT"/>
        </w:rPr>
        <w:t>Th</w:t>
      </w:r>
      <w:r w:rsidR="00EE18F1" w:rsidRPr="00B922A7">
        <w:rPr>
          <w:rFonts w:ascii="Gill Sans MT" w:hAnsi="Gill Sans MT"/>
        </w:rPr>
        <w:t>e</w:t>
      </w:r>
      <w:r w:rsidR="00F52120" w:rsidRPr="00B922A7">
        <w:rPr>
          <w:rFonts w:ascii="Gill Sans MT" w:hAnsi="Gill Sans MT"/>
        </w:rPr>
        <w:t xml:space="preserve"> Ernest Cook T</w:t>
      </w:r>
      <w:r w:rsidRPr="00B922A7">
        <w:rPr>
          <w:rFonts w:ascii="Gill Sans MT" w:hAnsi="Gill Sans MT"/>
        </w:rPr>
        <w:t xml:space="preserve">rust </w:t>
      </w:r>
      <w:r w:rsidR="00EE18F1" w:rsidRPr="00B922A7">
        <w:rPr>
          <w:rFonts w:ascii="Gill Sans MT" w:hAnsi="Gill Sans MT"/>
        </w:rPr>
        <w:t xml:space="preserve">will appoint an Outdoor Learning Officer </w:t>
      </w:r>
      <w:r w:rsidRPr="00B922A7">
        <w:rPr>
          <w:rFonts w:ascii="Gill Sans MT" w:hAnsi="Gill Sans MT"/>
        </w:rPr>
        <w:t xml:space="preserve">to </w:t>
      </w:r>
      <w:r w:rsidR="001A103D" w:rsidRPr="00B922A7">
        <w:rPr>
          <w:rFonts w:ascii="Gill Sans MT" w:hAnsi="Gill Sans MT"/>
        </w:rPr>
        <w:t>offer curriculum</w:t>
      </w:r>
      <w:r w:rsidR="00FF07F0">
        <w:rPr>
          <w:rFonts w:ascii="Gill Sans MT" w:hAnsi="Gill Sans MT"/>
        </w:rPr>
        <w:t>-</w:t>
      </w:r>
      <w:r w:rsidR="001A103D" w:rsidRPr="00B922A7">
        <w:rPr>
          <w:rFonts w:ascii="Gill Sans MT" w:hAnsi="Gill Sans MT"/>
        </w:rPr>
        <w:t>linked le</w:t>
      </w:r>
      <w:r w:rsidR="00091E86" w:rsidRPr="00B922A7">
        <w:rPr>
          <w:rFonts w:ascii="Gill Sans MT" w:hAnsi="Gill Sans MT"/>
        </w:rPr>
        <w:t>ssons</w:t>
      </w:r>
      <w:r w:rsidR="00EE18F1" w:rsidRPr="00B922A7">
        <w:rPr>
          <w:rFonts w:ascii="Gill Sans MT" w:hAnsi="Gill Sans MT"/>
        </w:rPr>
        <w:t>,</w:t>
      </w:r>
      <w:r w:rsidR="001A103D" w:rsidRPr="00B922A7">
        <w:rPr>
          <w:rFonts w:ascii="Gill Sans MT" w:hAnsi="Gill Sans MT"/>
        </w:rPr>
        <w:t xml:space="preserve"> informal training and lifelong learning. </w:t>
      </w:r>
      <w:r w:rsidR="00BD0787">
        <w:rPr>
          <w:rFonts w:ascii="Gill Sans MT" w:hAnsi="Gill Sans MT"/>
        </w:rPr>
        <w:t xml:space="preserve">The </w:t>
      </w:r>
      <w:r w:rsidR="00722052">
        <w:rPr>
          <w:rFonts w:ascii="Gill Sans MT" w:hAnsi="Gill Sans MT"/>
        </w:rPr>
        <w:t xml:space="preserve">charity </w:t>
      </w:r>
      <w:r w:rsidR="00EE18F1" w:rsidRPr="00B922A7">
        <w:rPr>
          <w:rFonts w:ascii="Gill Sans MT" w:hAnsi="Gill Sans MT"/>
        </w:rPr>
        <w:t>will work</w:t>
      </w:r>
      <w:r w:rsidR="001A103D" w:rsidRPr="00B922A7">
        <w:rPr>
          <w:rFonts w:ascii="Gill Sans MT" w:hAnsi="Gill Sans MT"/>
        </w:rPr>
        <w:t xml:space="preserve"> with schools and community groups, </w:t>
      </w:r>
      <w:r w:rsidR="00EE18F1" w:rsidRPr="00B922A7">
        <w:rPr>
          <w:rFonts w:ascii="Gill Sans MT" w:hAnsi="Gill Sans MT"/>
        </w:rPr>
        <w:t xml:space="preserve">families and young people </w:t>
      </w:r>
      <w:r w:rsidR="001A103D" w:rsidRPr="00B922A7">
        <w:rPr>
          <w:rFonts w:ascii="Gill Sans MT" w:hAnsi="Gill Sans MT"/>
        </w:rPr>
        <w:t>to create a lively and innovative</w:t>
      </w:r>
      <w:r w:rsidR="00B922A7" w:rsidRPr="00B922A7">
        <w:rPr>
          <w:rFonts w:ascii="Gill Sans MT" w:hAnsi="Gill Sans MT"/>
        </w:rPr>
        <w:t xml:space="preserve"> outdoor</w:t>
      </w:r>
      <w:r w:rsidR="001A103D" w:rsidRPr="00B922A7">
        <w:rPr>
          <w:rFonts w:ascii="Gill Sans MT" w:hAnsi="Gill Sans MT"/>
        </w:rPr>
        <w:t xml:space="preserve"> </w:t>
      </w:r>
      <w:r w:rsidR="00EE18F1" w:rsidRPr="00B922A7">
        <w:rPr>
          <w:rFonts w:ascii="Gill Sans MT" w:hAnsi="Gill Sans MT"/>
        </w:rPr>
        <w:t xml:space="preserve">learning </w:t>
      </w:r>
      <w:r w:rsidR="001A103D" w:rsidRPr="00B922A7">
        <w:rPr>
          <w:rFonts w:ascii="Gill Sans MT" w:hAnsi="Gill Sans MT"/>
        </w:rPr>
        <w:t xml:space="preserve">programme to run over 4 years. </w:t>
      </w:r>
    </w:p>
    <w:p w14:paraId="3EA4A8D4" w14:textId="3EF3E391" w:rsidR="00FF07F0" w:rsidRDefault="00E02294" w:rsidP="007437FD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</w:t>
      </w:r>
      <w:proofErr w:type="gramStart"/>
      <w:r>
        <w:rPr>
          <w:rFonts w:ascii="Gill Sans MT" w:hAnsi="Gill Sans MT"/>
          <w:lang w:val="en-US"/>
        </w:rPr>
        <w:t>ECT</w:t>
      </w:r>
      <w:r w:rsidR="007437FD" w:rsidRPr="00B922A7">
        <w:rPr>
          <w:rFonts w:ascii="Gill Sans MT" w:hAnsi="Gill Sans MT"/>
          <w:lang w:val="en-US"/>
        </w:rPr>
        <w:t>(</w:t>
      </w:r>
      <w:proofErr w:type="gramEnd"/>
      <w:r w:rsidR="007437FD" w:rsidRPr="00B922A7">
        <w:rPr>
          <w:rFonts w:ascii="Gill Sans MT" w:hAnsi="Gill Sans MT"/>
          <w:u w:val="single"/>
          <w:lang w:val="en-US"/>
        </w:rPr>
        <w:t>http://ernestcooktrust.org.uk)</w:t>
      </w:r>
      <w:r w:rsidR="007437FD" w:rsidRPr="00B922A7">
        <w:rPr>
          <w:rFonts w:ascii="Gill Sans MT" w:hAnsi="Gill Sans MT"/>
          <w:lang w:val="en-US"/>
        </w:rPr>
        <w:t xml:space="preserve"> was founded as an e</w:t>
      </w:r>
      <w:r w:rsidR="009873AE" w:rsidRPr="00B922A7">
        <w:rPr>
          <w:rFonts w:ascii="Gill Sans MT" w:hAnsi="Gill Sans MT"/>
          <w:lang w:val="en-US"/>
        </w:rPr>
        <w:t>ducational trust by Ernest Cook</w:t>
      </w:r>
      <w:r w:rsidR="007437FD" w:rsidRPr="00B922A7">
        <w:rPr>
          <w:rFonts w:ascii="Gill Sans MT" w:hAnsi="Gill Sans MT"/>
          <w:lang w:val="en-US"/>
        </w:rPr>
        <w:t xml:space="preserve">, grandson of Thomas Cook the travel agent, in 1952.  The </w:t>
      </w:r>
      <w:r w:rsidR="00722052">
        <w:rPr>
          <w:rFonts w:ascii="Gill Sans MT" w:hAnsi="Gill Sans MT"/>
          <w:lang w:val="en-US"/>
        </w:rPr>
        <w:t xml:space="preserve">charity </w:t>
      </w:r>
      <w:r w:rsidR="00EE18F1" w:rsidRPr="00B922A7">
        <w:rPr>
          <w:rFonts w:ascii="Gill Sans MT" w:hAnsi="Gill Sans MT"/>
          <w:lang w:val="en-US"/>
        </w:rPr>
        <w:t xml:space="preserve">owns </w:t>
      </w:r>
      <w:r w:rsidR="0042609C">
        <w:rPr>
          <w:rFonts w:ascii="Gill Sans MT" w:hAnsi="Gill Sans MT"/>
          <w:lang w:val="en-US"/>
        </w:rPr>
        <w:t xml:space="preserve">and manages </w:t>
      </w:r>
      <w:r w:rsidR="007437FD" w:rsidRPr="00B922A7">
        <w:rPr>
          <w:rFonts w:ascii="Gill Sans MT" w:hAnsi="Gill Sans MT"/>
          <w:lang w:val="en-US"/>
        </w:rPr>
        <w:t xml:space="preserve">over 22,000 acres </w:t>
      </w:r>
      <w:r w:rsidR="00EE18F1" w:rsidRPr="00B922A7">
        <w:rPr>
          <w:rFonts w:ascii="Gill Sans MT" w:hAnsi="Gill Sans MT"/>
          <w:lang w:val="en-US"/>
        </w:rPr>
        <w:t xml:space="preserve">of land </w:t>
      </w:r>
      <w:r w:rsidR="0042609C">
        <w:rPr>
          <w:rFonts w:ascii="Gill Sans MT" w:hAnsi="Gill Sans MT"/>
          <w:lang w:val="en-US"/>
        </w:rPr>
        <w:t xml:space="preserve">across five counties </w:t>
      </w:r>
      <w:r w:rsidR="00EE18F1" w:rsidRPr="00B922A7">
        <w:rPr>
          <w:rFonts w:ascii="Gill Sans MT" w:hAnsi="Gill Sans MT"/>
          <w:lang w:val="en-US"/>
        </w:rPr>
        <w:t>and operates as a grant giving body, supporting educational activity throughout the UK</w:t>
      </w:r>
      <w:r w:rsidR="00BB6405" w:rsidRPr="00B922A7">
        <w:rPr>
          <w:rFonts w:ascii="Gill Sans MT" w:hAnsi="Gill Sans MT"/>
          <w:lang w:val="en-US"/>
        </w:rPr>
        <w:t xml:space="preserve">.  </w:t>
      </w:r>
    </w:p>
    <w:p w14:paraId="0FA92B37" w14:textId="38F0297F" w:rsidR="00BD0787" w:rsidRPr="00B922A7" w:rsidRDefault="00E02294" w:rsidP="007437FD">
      <w:pPr>
        <w:rPr>
          <w:rFonts w:ascii="Gill Sans MT" w:hAnsi="Gill Sans MT"/>
          <w:lang w:val="en-US"/>
        </w:rPr>
      </w:pPr>
      <w:bookmarkStart w:id="0" w:name="_Hlk506793303"/>
      <w:r>
        <w:rPr>
          <w:rFonts w:ascii="Gill Sans MT" w:hAnsi="Gill Sans MT"/>
          <w:lang w:val="en-US"/>
        </w:rPr>
        <w:t xml:space="preserve">The charity’s </w:t>
      </w:r>
      <w:r w:rsidR="00BD0787" w:rsidRPr="00B922A7">
        <w:rPr>
          <w:rFonts w:ascii="Gill Sans MT" w:hAnsi="Gill Sans MT"/>
          <w:lang w:val="en-US"/>
        </w:rPr>
        <w:t xml:space="preserve">head office is </w:t>
      </w:r>
      <w:r w:rsidR="00BD0787">
        <w:rPr>
          <w:rFonts w:ascii="Gill Sans MT" w:hAnsi="Gill Sans MT"/>
          <w:lang w:val="en-US"/>
        </w:rPr>
        <w:t>in</w:t>
      </w:r>
      <w:r w:rsidR="00BD0787" w:rsidRPr="00B922A7">
        <w:rPr>
          <w:rFonts w:ascii="Gill Sans MT" w:hAnsi="Gill Sans MT"/>
          <w:lang w:val="en-US"/>
        </w:rPr>
        <w:t xml:space="preserve"> </w:t>
      </w:r>
      <w:proofErr w:type="spellStart"/>
      <w:r w:rsidR="00BD0787" w:rsidRPr="00B922A7">
        <w:rPr>
          <w:rFonts w:ascii="Gill Sans MT" w:hAnsi="Gill Sans MT"/>
          <w:lang w:val="en-US"/>
        </w:rPr>
        <w:t>Fairford</w:t>
      </w:r>
      <w:proofErr w:type="spellEnd"/>
      <w:r w:rsidR="00BD0787">
        <w:rPr>
          <w:rFonts w:ascii="Gill Sans MT" w:hAnsi="Gill Sans MT"/>
          <w:lang w:val="en-US"/>
        </w:rPr>
        <w:t>,</w:t>
      </w:r>
      <w:r w:rsidR="00BD0787" w:rsidRPr="00B922A7">
        <w:rPr>
          <w:rFonts w:ascii="Gill Sans MT" w:hAnsi="Gill Sans MT"/>
          <w:lang w:val="en-US"/>
        </w:rPr>
        <w:t xml:space="preserve"> Gloucestershire and</w:t>
      </w:r>
      <w:r w:rsidR="00BD0787">
        <w:rPr>
          <w:rFonts w:ascii="Gill Sans MT" w:hAnsi="Gill Sans MT"/>
          <w:lang w:val="en-US"/>
        </w:rPr>
        <w:t xml:space="preserve"> its</w:t>
      </w:r>
      <w:r w:rsidR="00BD0787" w:rsidRPr="00B922A7">
        <w:rPr>
          <w:rFonts w:ascii="Gill Sans MT" w:hAnsi="Gill Sans MT"/>
          <w:lang w:val="en-US"/>
        </w:rPr>
        <w:t xml:space="preserve"> vision is </w:t>
      </w:r>
      <w:r w:rsidR="00BD0787" w:rsidRPr="00625F3E">
        <w:rPr>
          <w:rFonts w:ascii="Gill Sans MT" w:hAnsi="Gill Sans MT"/>
          <w:b/>
          <w:i/>
          <w:lang w:val="en-US"/>
        </w:rPr>
        <w:t>inspiring young people to achieve better educational and life outcomes by learning from the land</w:t>
      </w:r>
      <w:r w:rsidR="00BD0787" w:rsidRPr="00625F3E">
        <w:rPr>
          <w:rFonts w:ascii="Gill Sans MT" w:hAnsi="Gill Sans MT"/>
          <w:b/>
          <w:lang w:val="en-US"/>
        </w:rPr>
        <w:t>.</w:t>
      </w:r>
      <w:r w:rsidR="00BD0787">
        <w:rPr>
          <w:rFonts w:ascii="Gill Sans MT" w:hAnsi="Gill Sans MT"/>
          <w:lang w:val="en-US"/>
        </w:rPr>
        <w:t xml:space="preserve"> This new partnership is only the second time the Trust has worked outside its own country estates – </w:t>
      </w:r>
      <w:r w:rsidR="009A7AE1">
        <w:rPr>
          <w:rFonts w:ascii="Gill Sans MT" w:hAnsi="Gill Sans MT"/>
          <w:lang w:val="en-US"/>
        </w:rPr>
        <w:t>following the</w:t>
      </w:r>
      <w:r w:rsidR="00BD0787">
        <w:rPr>
          <w:rFonts w:ascii="Gill Sans MT" w:hAnsi="Gill Sans MT"/>
          <w:lang w:val="en-US"/>
        </w:rPr>
        <w:t xml:space="preserve"> partnership launched with the renowned Chatsworth Estate in Derbyshire last year.</w:t>
      </w:r>
    </w:p>
    <w:bookmarkEnd w:id="0"/>
    <w:p w14:paraId="268530F5" w14:textId="36C2210B" w:rsidR="00D46CC1" w:rsidRPr="00B922A7" w:rsidRDefault="00D46CC1" w:rsidP="00B922A7">
      <w:pPr>
        <w:rPr>
          <w:rFonts w:ascii="Gill Sans MT" w:hAnsi="Gill Sans MT"/>
        </w:rPr>
      </w:pPr>
      <w:r w:rsidRPr="00B922A7">
        <w:rPr>
          <w:rFonts w:ascii="Gill Sans MT" w:hAnsi="Gill Sans MT"/>
        </w:rPr>
        <w:t xml:space="preserve">The ECT </w:t>
      </w:r>
      <w:r w:rsidR="009873AE" w:rsidRPr="00B922A7">
        <w:rPr>
          <w:rFonts w:ascii="Gill Sans MT" w:hAnsi="Gill Sans MT"/>
        </w:rPr>
        <w:t>Outdoor Learning</w:t>
      </w:r>
      <w:r w:rsidRPr="00B922A7">
        <w:rPr>
          <w:rFonts w:ascii="Gill Sans MT" w:hAnsi="Gill Sans MT"/>
        </w:rPr>
        <w:t xml:space="preserve"> Officer</w:t>
      </w:r>
      <w:r w:rsidR="00BB6405" w:rsidRPr="00B922A7">
        <w:rPr>
          <w:rFonts w:ascii="Gill Sans MT" w:hAnsi="Gill Sans MT"/>
        </w:rPr>
        <w:t xml:space="preserve"> will</w:t>
      </w:r>
      <w:r w:rsidRPr="00B922A7">
        <w:rPr>
          <w:rFonts w:ascii="Gill Sans MT" w:hAnsi="Gill Sans MT"/>
        </w:rPr>
        <w:t xml:space="preserve"> work alongside the PHLP team, </w:t>
      </w:r>
      <w:r w:rsidR="00BB6405" w:rsidRPr="00B922A7">
        <w:rPr>
          <w:rFonts w:ascii="Gill Sans MT" w:hAnsi="Gill Sans MT"/>
        </w:rPr>
        <w:t xml:space="preserve">seeking out learning opportunities from </w:t>
      </w:r>
      <w:r w:rsidR="00722052">
        <w:rPr>
          <w:rFonts w:ascii="Gill Sans MT" w:hAnsi="Gill Sans MT"/>
        </w:rPr>
        <w:t xml:space="preserve"> activities</w:t>
      </w:r>
      <w:r w:rsidR="00BB6405" w:rsidRPr="00B922A7">
        <w:rPr>
          <w:rFonts w:ascii="Gill Sans MT" w:hAnsi="Gill Sans MT"/>
        </w:rPr>
        <w:t xml:space="preserve"> other staff are organising</w:t>
      </w:r>
      <w:r w:rsidR="00BD0787">
        <w:rPr>
          <w:rFonts w:ascii="Gill Sans MT" w:hAnsi="Gill Sans MT"/>
        </w:rPr>
        <w:t>,</w:t>
      </w:r>
      <w:r w:rsidR="00BB6405" w:rsidRPr="00B922A7">
        <w:rPr>
          <w:rFonts w:ascii="Gill Sans MT" w:hAnsi="Gill Sans MT"/>
        </w:rPr>
        <w:t xml:space="preserve"> such as archaeological explorations, working with artists, carrying out surveys of walls and hedgerows, undertaking '</w:t>
      </w:r>
      <w:proofErr w:type="spellStart"/>
      <w:r w:rsidR="00BB6405" w:rsidRPr="00B922A7">
        <w:rPr>
          <w:rFonts w:ascii="Gill Sans MT" w:hAnsi="Gill Sans MT"/>
        </w:rPr>
        <w:t>bioblitzes</w:t>
      </w:r>
      <w:proofErr w:type="spellEnd"/>
      <w:r w:rsidR="00BB6405" w:rsidRPr="00B922A7">
        <w:rPr>
          <w:rFonts w:ascii="Gill Sans MT" w:hAnsi="Gill Sans MT"/>
        </w:rPr>
        <w:t xml:space="preserve">' and researching the history of our Pendle Radicals. </w:t>
      </w:r>
    </w:p>
    <w:p w14:paraId="5EB3E75E" w14:textId="5DB938A5" w:rsidR="009C3889" w:rsidRPr="00B922A7" w:rsidRDefault="00BB6405" w:rsidP="00BB6405">
      <w:pPr>
        <w:pStyle w:val="NoSpacing"/>
      </w:pPr>
      <w:r w:rsidRPr="00B922A7">
        <w:t xml:space="preserve">The landscape partnership announced last week that </w:t>
      </w:r>
      <w:r w:rsidR="00722052">
        <w:t>it</w:t>
      </w:r>
      <w:r w:rsidR="00722052" w:rsidRPr="00B922A7">
        <w:t xml:space="preserve"> </w:t>
      </w:r>
      <w:r w:rsidRPr="00B922A7">
        <w:t>had been awarded £1.8m of Heritage Lottery Funds for the scheme that aims to re-connect people with their heritage and the landscape. The scheme is made up of a dozen projects which safeguard the area's wildlife and heritage and improve people's access to this popular countryside area. It will provide opportunities for training and volunteering; support research and devise creative and digital interpretation to inspire a new generation about our heritage; restore important landscape features, and work with communities to re-tell the stories of radical Pendle people.</w:t>
      </w:r>
    </w:p>
    <w:p w14:paraId="36BFDC1D" w14:textId="77777777" w:rsidR="00091E86" w:rsidRPr="00B922A7" w:rsidRDefault="00091E86" w:rsidP="00BB6405">
      <w:pPr>
        <w:pStyle w:val="NoSpacing"/>
      </w:pPr>
    </w:p>
    <w:p w14:paraId="796C0BA4" w14:textId="77777777" w:rsidR="00091E86" w:rsidRPr="00B922A7" w:rsidRDefault="00091E86" w:rsidP="00BB6405">
      <w:pPr>
        <w:pStyle w:val="NoSpacing"/>
      </w:pPr>
      <w:r w:rsidRPr="00B922A7">
        <w:t>If you are interested in work</w:t>
      </w:r>
      <w:r w:rsidR="00B922A7" w:rsidRPr="00B922A7">
        <w:t>ing</w:t>
      </w:r>
      <w:r w:rsidRPr="00B922A7">
        <w:t xml:space="preserve"> for the partnership, visit forestofbowland.com/Opportunities</w:t>
      </w:r>
      <w:r w:rsidR="000E071A">
        <w:t xml:space="preserve"> and </w:t>
      </w:r>
      <w:r w:rsidR="000E071A" w:rsidRPr="000E071A">
        <w:t>http://ernestcooktrust.org.uk/vacancies/</w:t>
      </w:r>
    </w:p>
    <w:p w14:paraId="41077AE1" w14:textId="77777777" w:rsidR="00091E86" w:rsidRPr="00B922A7" w:rsidRDefault="00091E86" w:rsidP="00BB6405">
      <w:pPr>
        <w:pStyle w:val="NoSpacing"/>
      </w:pPr>
    </w:p>
    <w:p w14:paraId="5701DD95" w14:textId="4F7E9797" w:rsidR="00091E86" w:rsidRPr="00B922A7" w:rsidRDefault="00625F3E" w:rsidP="00BB6405">
      <w:pPr>
        <w:pStyle w:val="NoSpacing"/>
      </w:pPr>
      <w:r>
        <w:t xml:space="preserve">The photo attached shows </w:t>
      </w:r>
      <w:r w:rsidR="00B30A66">
        <w:t xml:space="preserve">The </w:t>
      </w:r>
      <w:r>
        <w:t>Ernest Cook Trust C</w:t>
      </w:r>
      <w:r w:rsidR="00B30A66">
        <w:t>hief Executive, V</w:t>
      </w:r>
      <w:r>
        <w:t>ictoria Edwards with Hon Ralph Assheton, chair of the</w:t>
      </w:r>
      <w:r w:rsidR="00170BB9">
        <w:t xml:space="preserve"> Pendle Hill Landscape Partnersh</w:t>
      </w:r>
      <w:r>
        <w:t>ip</w:t>
      </w:r>
      <w:r w:rsidR="00B30A66">
        <w:t xml:space="preserve"> at a recent meeting in Sabden</w:t>
      </w:r>
      <w:bookmarkStart w:id="1" w:name="_GoBack"/>
      <w:bookmarkEnd w:id="1"/>
      <w:r w:rsidR="00170BB9">
        <w:t>.</w:t>
      </w:r>
    </w:p>
    <w:sectPr w:rsidR="00091E86" w:rsidRPr="00B922A7" w:rsidSect="00B81729">
      <w:footerReference w:type="default" r:id="rId10"/>
      <w:pgSz w:w="11906" w:h="16838" w:code="9"/>
      <w:pgMar w:top="567" w:right="1134" w:bottom="102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5280D" w14:textId="77777777" w:rsidR="00A02CCC" w:rsidRDefault="00A02CCC" w:rsidP="00632976">
      <w:pPr>
        <w:spacing w:after="0" w:line="240" w:lineRule="auto"/>
      </w:pPr>
      <w:r>
        <w:separator/>
      </w:r>
    </w:p>
  </w:endnote>
  <w:endnote w:type="continuationSeparator" w:id="0">
    <w:p w14:paraId="22810B43" w14:textId="77777777" w:rsidR="00A02CCC" w:rsidRDefault="00A02CCC" w:rsidP="0063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6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85AE3" w14:textId="77777777" w:rsidR="00374BA5" w:rsidRDefault="00374BA5">
        <w:pPr>
          <w:pStyle w:val="Footer"/>
          <w:jc w:val="right"/>
        </w:pPr>
      </w:p>
      <w:p w14:paraId="0BB37E8D" w14:textId="1B6445C1" w:rsidR="00374BA5" w:rsidRDefault="00D829DF">
        <w:pPr>
          <w:pStyle w:val="Footer"/>
          <w:jc w:val="right"/>
        </w:pPr>
        <w:r>
          <w:fldChar w:fldCharType="begin"/>
        </w:r>
        <w:r w:rsidR="00374BA5">
          <w:instrText xml:space="preserve"> PAGE   \* MERGEFORMAT </w:instrText>
        </w:r>
        <w:r>
          <w:fldChar w:fldCharType="separate"/>
        </w:r>
        <w:r w:rsidR="00B30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A90AA" w14:textId="77777777" w:rsidR="00632976" w:rsidRDefault="00632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24A96" w14:textId="77777777" w:rsidR="00A02CCC" w:rsidRDefault="00A02CCC" w:rsidP="00632976">
      <w:pPr>
        <w:spacing w:after="0" w:line="240" w:lineRule="auto"/>
      </w:pPr>
      <w:r>
        <w:separator/>
      </w:r>
    </w:p>
  </w:footnote>
  <w:footnote w:type="continuationSeparator" w:id="0">
    <w:p w14:paraId="75008AEC" w14:textId="77777777" w:rsidR="00A02CCC" w:rsidRDefault="00A02CCC" w:rsidP="0063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C2B"/>
    <w:multiLevelType w:val="hybridMultilevel"/>
    <w:tmpl w:val="67AE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42D"/>
    <w:multiLevelType w:val="hybridMultilevel"/>
    <w:tmpl w:val="0FC09FA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82B09"/>
    <w:multiLevelType w:val="hybridMultilevel"/>
    <w:tmpl w:val="692C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86D"/>
    <w:multiLevelType w:val="hybridMultilevel"/>
    <w:tmpl w:val="F0D0E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0B3E"/>
    <w:multiLevelType w:val="hybridMultilevel"/>
    <w:tmpl w:val="1B6A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14D2"/>
    <w:multiLevelType w:val="hybridMultilevel"/>
    <w:tmpl w:val="F8B8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326B"/>
    <w:multiLevelType w:val="hybridMultilevel"/>
    <w:tmpl w:val="CCC8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A6D92"/>
    <w:multiLevelType w:val="hybridMultilevel"/>
    <w:tmpl w:val="A5F2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C6F2A"/>
    <w:multiLevelType w:val="hybridMultilevel"/>
    <w:tmpl w:val="F0DA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0D88"/>
    <w:multiLevelType w:val="hybridMultilevel"/>
    <w:tmpl w:val="7C0AF64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97A86"/>
    <w:multiLevelType w:val="hybridMultilevel"/>
    <w:tmpl w:val="96A6EF7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32C8A"/>
    <w:multiLevelType w:val="hybridMultilevel"/>
    <w:tmpl w:val="500C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00EA"/>
    <w:multiLevelType w:val="hybridMultilevel"/>
    <w:tmpl w:val="6B16C32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F46CCD"/>
    <w:multiLevelType w:val="hybridMultilevel"/>
    <w:tmpl w:val="96F80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DF"/>
    <w:rsid w:val="0000768B"/>
    <w:rsid w:val="0000792F"/>
    <w:rsid w:val="00027E39"/>
    <w:rsid w:val="00047C88"/>
    <w:rsid w:val="00073D74"/>
    <w:rsid w:val="000801F0"/>
    <w:rsid w:val="000828C7"/>
    <w:rsid w:val="00091E86"/>
    <w:rsid w:val="000D66FF"/>
    <w:rsid w:val="000E071A"/>
    <w:rsid w:val="000F66F9"/>
    <w:rsid w:val="001257A9"/>
    <w:rsid w:val="001426FE"/>
    <w:rsid w:val="001660E3"/>
    <w:rsid w:val="00170BB9"/>
    <w:rsid w:val="001A103D"/>
    <w:rsid w:val="001C7928"/>
    <w:rsid w:val="001D0D72"/>
    <w:rsid w:val="002234B0"/>
    <w:rsid w:val="0022601B"/>
    <w:rsid w:val="002833C5"/>
    <w:rsid w:val="002B7A30"/>
    <w:rsid w:val="002F3DBE"/>
    <w:rsid w:val="003368DE"/>
    <w:rsid w:val="00374BA5"/>
    <w:rsid w:val="00385C53"/>
    <w:rsid w:val="003D1D5C"/>
    <w:rsid w:val="003F5CC3"/>
    <w:rsid w:val="0042609C"/>
    <w:rsid w:val="00441901"/>
    <w:rsid w:val="004636C7"/>
    <w:rsid w:val="00470A74"/>
    <w:rsid w:val="0049275C"/>
    <w:rsid w:val="004A17E0"/>
    <w:rsid w:val="004A2573"/>
    <w:rsid w:val="004A2E2D"/>
    <w:rsid w:val="005473F1"/>
    <w:rsid w:val="00572445"/>
    <w:rsid w:val="005A3A2B"/>
    <w:rsid w:val="005A72A4"/>
    <w:rsid w:val="00625F3E"/>
    <w:rsid w:val="00632976"/>
    <w:rsid w:val="006B11D6"/>
    <w:rsid w:val="0070397C"/>
    <w:rsid w:val="00722052"/>
    <w:rsid w:val="007437FD"/>
    <w:rsid w:val="007B2B02"/>
    <w:rsid w:val="007E1B33"/>
    <w:rsid w:val="0083691D"/>
    <w:rsid w:val="00841463"/>
    <w:rsid w:val="008559D8"/>
    <w:rsid w:val="00933966"/>
    <w:rsid w:val="009372C2"/>
    <w:rsid w:val="00942D3E"/>
    <w:rsid w:val="00943F5E"/>
    <w:rsid w:val="00972891"/>
    <w:rsid w:val="009873AE"/>
    <w:rsid w:val="009A7AE1"/>
    <w:rsid w:val="009C3889"/>
    <w:rsid w:val="009F0506"/>
    <w:rsid w:val="009F55C8"/>
    <w:rsid w:val="00A02CCC"/>
    <w:rsid w:val="00A335CD"/>
    <w:rsid w:val="00A50350"/>
    <w:rsid w:val="00A6635F"/>
    <w:rsid w:val="00A92B3C"/>
    <w:rsid w:val="00AB5EF6"/>
    <w:rsid w:val="00AC0A9F"/>
    <w:rsid w:val="00B225D5"/>
    <w:rsid w:val="00B30A66"/>
    <w:rsid w:val="00B40F8D"/>
    <w:rsid w:val="00B62406"/>
    <w:rsid w:val="00B81729"/>
    <w:rsid w:val="00B922A7"/>
    <w:rsid w:val="00BA1CFB"/>
    <w:rsid w:val="00BB6405"/>
    <w:rsid w:val="00BD0787"/>
    <w:rsid w:val="00BD7174"/>
    <w:rsid w:val="00C427D8"/>
    <w:rsid w:val="00CB540A"/>
    <w:rsid w:val="00CD08E0"/>
    <w:rsid w:val="00D46CC1"/>
    <w:rsid w:val="00D60BD2"/>
    <w:rsid w:val="00D77278"/>
    <w:rsid w:val="00D829DF"/>
    <w:rsid w:val="00DA0B71"/>
    <w:rsid w:val="00DB1CDF"/>
    <w:rsid w:val="00DC5E7B"/>
    <w:rsid w:val="00DC78E4"/>
    <w:rsid w:val="00DD2A45"/>
    <w:rsid w:val="00DD47C6"/>
    <w:rsid w:val="00E02294"/>
    <w:rsid w:val="00E05A88"/>
    <w:rsid w:val="00E21A5F"/>
    <w:rsid w:val="00E22710"/>
    <w:rsid w:val="00E93022"/>
    <w:rsid w:val="00E94089"/>
    <w:rsid w:val="00EE1769"/>
    <w:rsid w:val="00EE18F1"/>
    <w:rsid w:val="00F074BF"/>
    <w:rsid w:val="00F1653F"/>
    <w:rsid w:val="00F52120"/>
    <w:rsid w:val="00F867FC"/>
    <w:rsid w:val="00F92014"/>
    <w:rsid w:val="00FB1FBE"/>
    <w:rsid w:val="00FC7976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F50CD9"/>
  <w15:docId w15:val="{C82AAB02-EEEA-4857-A838-DC9F927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DF"/>
  </w:style>
  <w:style w:type="paragraph" w:styleId="Heading2">
    <w:name w:val="heading 2"/>
    <w:basedOn w:val="Normal"/>
    <w:next w:val="Normal"/>
    <w:link w:val="Heading2Char"/>
    <w:qFormat/>
    <w:rsid w:val="00B40F8D"/>
    <w:pPr>
      <w:keepNext/>
      <w:suppressAutoHyphens/>
      <w:spacing w:after="60" w:line="240" w:lineRule="auto"/>
      <w:outlineLvl w:val="1"/>
    </w:pPr>
    <w:rPr>
      <w:rFonts w:ascii="Gill Sans MT" w:eastAsia="Times New Roman" w:hAnsi="Gill Sans MT" w:cs="Times New Roman"/>
      <w:b/>
      <w:color w:val="F58345"/>
      <w:sz w:val="3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40F8D"/>
    <w:pPr>
      <w:keepNext/>
      <w:suppressAutoHyphens/>
      <w:spacing w:after="60" w:line="240" w:lineRule="auto"/>
      <w:outlineLvl w:val="2"/>
    </w:pPr>
    <w:rPr>
      <w:rFonts w:ascii="Gill Sans MT" w:eastAsia="Times New Roman" w:hAnsi="Gill Sans MT" w:cs="Times New Roman"/>
      <w:color w:val="F58345"/>
      <w:sz w:val="32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40F8D"/>
    <w:pPr>
      <w:keepNext/>
      <w:suppressAutoHyphens/>
      <w:spacing w:after="60" w:line="240" w:lineRule="auto"/>
      <w:outlineLvl w:val="4"/>
    </w:pPr>
    <w:rPr>
      <w:rFonts w:ascii="Gill Sans MT" w:eastAsia="Times New Roman" w:hAnsi="Gill Sans MT" w:cs="Times New Roman"/>
      <w:b/>
      <w:color w:val="F58345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6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76"/>
  </w:style>
  <w:style w:type="paragraph" w:styleId="Footer">
    <w:name w:val="footer"/>
    <w:basedOn w:val="Normal"/>
    <w:link w:val="FooterChar"/>
    <w:uiPriority w:val="99"/>
    <w:unhideWhenUsed/>
    <w:rsid w:val="00632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76"/>
  </w:style>
  <w:style w:type="paragraph" w:styleId="BalloonText">
    <w:name w:val="Balloon Text"/>
    <w:basedOn w:val="Normal"/>
    <w:link w:val="BalloonTextChar"/>
    <w:uiPriority w:val="99"/>
    <w:semiHidden/>
    <w:unhideWhenUsed/>
    <w:rsid w:val="009F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0F8D"/>
    <w:rPr>
      <w:rFonts w:ascii="Gill Sans MT" w:eastAsia="Times New Roman" w:hAnsi="Gill Sans MT" w:cs="Times New Roman"/>
      <w:b/>
      <w:color w:val="F58345"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40F8D"/>
    <w:rPr>
      <w:rFonts w:ascii="Gill Sans MT" w:eastAsia="Times New Roman" w:hAnsi="Gill Sans MT" w:cs="Times New Roman"/>
      <w:color w:val="F58345"/>
      <w:sz w:val="32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40F8D"/>
    <w:rPr>
      <w:rFonts w:ascii="Gill Sans MT" w:eastAsia="Times New Roman" w:hAnsi="Gill Sans MT" w:cs="Times New Roman"/>
      <w:b/>
      <w:color w:val="F58345"/>
      <w:sz w:val="24"/>
      <w:szCs w:val="20"/>
      <w:lang w:eastAsia="en-GB"/>
    </w:rPr>
  </w:style>
  <w:style w:type="paragraph" w:styleId="NoSpacing">
    <w:name w:val="No Spacing"/>
    <w:qFormat/>
    <w:rsid w:val="00B40F8D"/>
    <w:pPr>
      <w:suppressAutoHyphens/>
      <w:spacing w:after="0" w:line="240" w:lineRule="auto"/>
      <w:jc w:val="both"/>
    </w:pPr>
    <w:rPr>
      <w:rFonts w:ascii="Gill Sans MT" w:eastAsia="Times New Roman" w:hAnsi="Gill Sans MT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7A6E-7D84-476F-8F1D-76DABB84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Hopley, Cathy</dc:creator>
  <cp:lastModifiedBy>Hopley, Cathy</cp:lastModifiedBy>
  <cp:revision>3</cp:revision>
  <cp:lastPrinted>2018-02-19T08:40:00Z</cp:lastPrinted>
  <dcterms:created xsi:type="dcterms:W3CDTF">2018-02-19T15:37:00Z</dcterms:created>
  <dcterms:modified xsi:type="dcterms:W3CDTF">2018-02-19T16:49:00Z</dcterms:modified>
</cp:coreProperties>
</file>