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58581" w14:textId="77777777" w:rsidR="001C158C" w:rsidRDefault="001C158C" w:rsidP="001C158C">
      <w:pPr>
        <w:pStyle w:val="Heading1"/>
        <w:rPr>
          <w:rFonts w:ascii="Open Sans" w:hAnsi="Open Sans" w:cs="Open Sans"/>
        </w:rPr>
      </w:pPr>
    </w:p>
    <w:p w14:paraId="27CF7F7B" w14:textId="77777777" w:rsidR="001C158C" w:rsidRDefault="00A321AB" w:rsidP="001C158C">
      <w:pPr>
        <w:pStyle w:val="Heading1"/>
        <w:rPr>
          <w:rFonts w:ascii="Open Sans" w:hAnsi="Open Sans" w:cs="Open Sans"/>
        </w:rPr>
      </w:pPr>
      <w:r>
        <w:rPr>
          <w:noProof/>
        </w:rPr>
        <w:drawing>
          <wp:anchor distT="0" distB="0" distL="114300" distR="114300" simplePos="0" relativeHeight="251658240" behindDoc="1" locked="0" layoutInCell="1" allowOverlap="1" wp14:anchorId="09ED5F0D" wp14:editId="72642B98">
            <wp:simplePos x="0" y="0"/>
            <wp:positionH relativeFrom="margin">
              <wp:align>left</wp:align>
            </wp:positionH>
            <wp:positionV relativeFrom="paragraph">
              <wp:posOffset>305435</wp:posOffset>
            </wp:positionV>
            <wp:extent cx="3535045" cy="2651125"/>
            <wp:effectExtent l="3810" t="0" r="0" b="0"/>
            <wp:wrapTight wrapText="bothSides">
              <wp:wrapPolygon edited="0">
                <wp:start x="23" y="21631"/>
                <wp:lineTo x="21441" y="21631"/>
                <wp:lineTo x="21441" y="212"/>
                <wp:lineTo x="23" y="212"/>
                <wp:lineTo x="23" y="2163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535045" cy="265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A4E73" w14:textId="77777777" w:rsidR="001C158C" w:rsidRDefault="001C158C" w:rsidP="001C158C">
      <w:pPr>
        <w:pStyle w:val="Heading1"/>
        <w:rPr>
          <w:rFonts w:ascii="Open Sans" w:hAnsi="Open Sans" w:cs="Open Sans"/>
        </w:rPr>
      </w:pPr>
    </w:p>
    <w:p w14:paraId="49807788" w14:textId="77777777" w:rsidR="001C158C" w:rsidRDefault="001C158C" w:rsidP="001C158C">
      <w:pPr>
        <w:pStyle w:val="Heading1"/>
        <w:rPr>
          <w:rFonts w:ascii="Open Sans" w:hAnsi="Open Sans" w:cs="Open Sans"/>
        </w:rPr>
      </w:pPr>
    </w:p>
    <w:p w14:paraId="60766981" w14:textId="77777777" w:rsidR="001C158C" w:rsidRDefault="001C158C" w:rsidP="001C158C">
      <w:pPr>
        <w:pStyle w:val="Heading1"/>
        <w:rPr>
          <w:rFonts w:ascii="Open Sans" w:hAnsi="Open Sans" w:cs="Open Sans"/>
        </w:rPr>
      </w:pPr>
    </w:p>
    <w:p w14:paraId="39BA768B" w14:textId="77777777" w:rsidR="001C158C" w:rsidRDefault="001C158C" w:rsidP="001C158C">
      <w:pPr>
        <w:pStyle w:val="Heading1"/>
        <w:rPr>
          <w:rFonts w:ascii="Open Sans" w:hAnsi="Open Sans" w:cs="Open Sans"/>
        </w:rPr>
      </w:pPr>
    </w:p>
    <w:p w14:paraId="416295ED" w14:textId="77777777" w:rsidR="001C158C" w:rsidRDefault="001C158C" w:rsidP="001C158C"/>
    <w:p w14:paraId="7E1E805B" w14:textId="77777777" w:rsidR="001C158C" w:rsidRDefault="001C158C" w:rsidP="001C158C"/>
    <w:p w14:paraId="732F2C66" w14:textId="77777777" w:rsidR="001C158C" w:rsidRDefault="001C158C" w:rsidP="001C158C"/>
    <w:p w14:paraId="73C7434E" w14:textId="77777777" w:rsidR="001C158C" w:rsidRDefault="001C158C" w:rsidP="001C158C"/>
    <w:p w14:paraId="3E6E0A16" w14:textId="77777777" w:rsidR="001C158C" w:rsidRDefault="001C158C" w:rsidP="001C158C"/>
    <w:p w14:paraId="1E85C67C" w14:textId="77777777" w:rsidR="001C158C" w:rsidRDefault="001C158C" w:rsidP="001C158C"/>
    <w:p w14:paraId="0D1C4A62" w14:textId="77777777" w:rsidR="00B566FE" w:rsidRDefault="00B566FE" w:rsidP="001C158C"/>
    <w:p w14:paraId="115E4215" w14:textId="77777777" w:rsidR="00B566FE" w:rsidRPr="00B46430" w:rsidRDefault="00B566FE" w:rsidP="001C158C">
      <w:pPr>
        <w:rPr>
          <w:rFonts w:asciiTheme="minorHAnsi" w:hAnsiTheme="minorHAnsi" w:cstheme="minorHAnsi"/>
        </w:rPr>
      </w:pPr>
    </w:p>
    <w:p w14:paraId="6819E71C" w14:textId="77777777" w:rsidR="00B566FE" w:rsidRPr="00B46430" w:rsidRDefault="00B566FE" w:rsidP="001C158C">
      <w:pPr>
        <w:rPr>
          <w:rFonts w:asciiTheme="minorHAnsi" w:hAnsiTheme="minorHAnsi" w:cstheme="minorHAnsi"/>
        </w:rPr>
      </w:pPr>
      <w:r w:rsidRPr="00B46430">
        <w:rPr>
          <w:rFonts w:asciiTheme="minorHAnsi" w:hAnsiTheme="minorHAnsi" w:cstheme="minorHAnsi"/>
        </w:rPr>
        <w:t xml:space="preserve">Children getting ‘stuck in’ planting along </w:t>
      </w:r>
      <w:proofErr w:type="spellStart"/>
      <w:r w:rsidRPr="00B46430">
        <w:rPr>
          <w:rFonts w:asciiTheme="minorHAnsi" w:hAnsiTheme="minorHAnsi" w:cstheme="minorHAnsi"/>
        </w:rPr>
        <w:t>Sabden</w:t>
      </w:r>
      <w:proofErr w:type="spellEnd"/>
      <w:r w:rsidRPr="00B46430">
        <w:rPr>
          <w:rFonts w:asciiTheme="minorHAnsi" w:hAnsiTheme="minorHAnsi" w:cstheme="minorHAnsi"/>
        </w:rPr>
        <w:t xml:space="preserve"> Brook. </w:t>
      </w:r>
    </w:p>
    <w:p w14:paraId="44C401F3" w14:textId="77777777" w:rsidR="001C158C" w:rsidRDefault="001C158C" w:rsidP="001C158C"/>
    <w:p w14:paraId="2E8BACE2" w14:textId="77777777" w:rsidR="001C158C" w:rsidRDefault="001C158C" w:rsidP="001C158C"/>
    <w:p w14:paraId="3F741944" w14:textId="77777777" w:rsidR="001C158C" w:rsidRPr="001C158C" w:rsidRDefault="001C158C" w:rsidP="001C158C"/>
    <w:p w14:paraId="63FA2443" w14:textId="77777777" w:rsidR="001C158C" w:rsidRDefault="001C158C" w:rsidP="001C158C">
      <w:pPr>
        <w:pStyle w:val="Header"/>
        <w:pBdr>
          <w:bottom w:val="single" w:sz="12" w:space="1" w:color="auto"/>
        </w:pBdr>
        <w:spacing w:after="100" w:afterAutospacing="1"/>
        <w:jc w:val="both"/>
        <w:rPr>
          <w:b/>
          <w:sz w:val="28"/>
          <w:szCs w:val="28"/>
        </w:rPr>
      </w:pPr>
      <w:r w:rsidRPr="00F35EC7">
        <w:rPr>
          <w:b/>
          <w:sz w:val="28"/>
          <w:szCs w:val="28"/>
        </w:rPr>
        <w:t>PRESS RELEASE</w:t>
      </w:r>
    </w:p>
    <w:p w14:paraId="0E4E0106" w14:textId="22B5E36C" w:rsidR="00B46430" w:rsidRPr="00A36303" w:rsidRDefault="00A36303" w:rsidP="001C158C">
      <w:pPr>
        <w:pStyle w:val="PlainText"/>
        <w:rPr>
          <w:b/>
          <w:sz w:val="28"/>
        </w:rPr>
      </w:pPr>
      <w:r w:rsidRPr="00A36303">
        <w:rPr>
          <w:b/>
          <w:sz w:val="28"/>
        </w:rPr>
        <w:t>School</w:t>
      </w:r>
      <w:r>
        <w:rPr>
          <w:b/>
          <w:sz w:val="28"/>
        </w:rPr>
        <w:t>s</w:t>
      </w:r>
      <w:r w:rsidR="00B83974">
        <w:rPr>
          <w:b/>
          <w:sz w:val="28"/>
        </w:rPr>
        <w:t>, volunteers</w:t>
      </w:r>
      <w:r w:rsidRPr="00A36303">
        <w:rPr>
          <w:b/>
          <w:sz w:val="28"/>
        </w:rPr>
        <w:t xml:space="preserve"> and charities team together to plant new </w:t>
      </w:r>
      <w:r>
        <w:rPr>
          <w:b/>
          <w:sz w:val="28"/>
        </w:rPr>
        <w:t>woodland</w:t>
      </w:r>
      <w:r w:rsidRPr="00A36303">
        <w:rPr>
          <w:b/>
          <w:sz w:val="28"/>
        </w:rPr>
        <w:t>s for the future</w:t>
      </w:r>
    </w:p>
    <w:p w14:paraId="6189FF1F" w14:textId="77777777" w:rsidR="00B46430" w:rsidRDefault="00B46430" w:rsidP="001C158C">
      <w:pPr>
        <w:pStyle w:val="PlainText"/>
      </w:pPr>
    </w:p>
    <w:p w14:paraId="5F44EE96" w14:textId="7281DEB5" w:rsidR="00B83974" w:rsidRDefault="00B566FE" w:rsidP="001C158C">
      <w:pPr>
        <w:pStyle w:val="PlainText"/>
      </w:pPr>
      <w:r>
        <w:t xml:space="preserve">This winter, 103 children from primary schools in </w:t>
      </w:r>
      <w:proofErr w:type="spellStart"/>
      <w:r>
        <w:t>Sabden</w:t>
      </w:r>
      <w:proofErr w:type="spellEnd"/>
      <w:r>
        <w:t xml:space="preserve">, </w:t>
      </w:r>
      <w:proofErr w:type="spellStart"/>
      <w:r>
        <w:t>Chatburn</w:t>
      </w:r>
      <w:proofErr w:type="spellEnd"/>
      <w:r>
        <w:t xml:space="preserve"> and </w:t>
      </w:r>
      <w:proofErr w:type="spellStart"/>
      <w:r>
        <w:t>Gisburn</w:t>
      </w:r>
      <w:proofErr w:type="spellEnd"/>
      <w:r>
        <w:t xml:space="preserve"> have helped to create new woodlands for our rivers and wildlife. Together, the children planted over 100</w:t>
      </w:r>
      <w:r w:rsidR="00A321AB">
        <w:t xml:space="preserve"> trees along the picturesque</w:t>
      </w:r>
      <w:r>
        <w:t xml:space="preserve"> banks of</w:t>
      </w:r>
      <w:r w:rsidR="008D2E0A">
        <w:t xml:space="preserve"> both</w:t>
      </w:r>
      <w:r w:rsidR="00A321AB">
        <w:t xml:space="preserve"> </w:t>
      </w:r>
      <w:proofErr w:type="spellStart"/>
      <w:r w:rsidR="00A321AB">
        <w:t>Twiston</w:t>
      </w:r>
      <w:proofErr w:type="spellEnd"/>
      <w:r w:rsidR="00A321AB">
        <w:t xml:space="preserve"> Beck, near to </w:t>
      </w:r>
      <w:proofErr w:type="spellStart"/>
      <w:r w:rsidR="00A321AB">
        <w:t>Twiston</w:t>
      </w:r>
      <w:proofErr w:type="spellEnd"/>
      <w:r w:rsidR="00A321AB">
        <w:t xml:space="preserve"> Mill</w:t>
      </w:r>
      <w:r>
        <w:t xml:space="preserve">, and </w:t>
      </w:r>
      <w:proofErr w:type="spellStart"/>
      <w:r>
        <w:t>Sabden</w:t>
      </w:r>
      <w:proofErr w:type="spellEnd"/>
      <w:r>
        <w:t xml:space="preserve"> Brook,</w:t>
      </w:r>
      <w:r w:rsidR="008D2E0A">
        <w:t xml:space="preserve"> </w:t>
      </w:r>
      <w:r>
        <w:t>downstream of the village</w:t>
      </w:r>
      <w:r w:rsidR="00A321AB">
        <w:t>.</w:t>
      </w:r>
      <w:r w:rsidR="00B83974">
        <w:t xml:space="preserve"> </w:t>
      </w:r>
    </w:p>
    <w:p w14:paraId="42ADFC6D" w14:textId="77777777" w:rsidR="00B566FE" w:rsidRDefault="00B566FE" w:rsidP="001C158C">
      <w:pPr>
        <w:pStyle w:val="PlainText"/>
      </w:pPr>
    </w:p>
    <w:p w14:paraId="27B9B3CC" w14:textId="71C82A74" w:rsidR="004D0562" w:rsidRDefault="00B566FE" w:rsidP="008D2E0A">
      <w:pPr>
        <w:spacing w:after="100" w:afterAutospacing="1"/>
        <w:jc w:val="both"/>
      </w:pPr>
      <w:r w:rsidRPr="00B566FE">
        <w:rPr>
          <w:rFonts w:asciiTheme="minorHAnsi" w:hAnsiTheme="minorHAnsi" w:cstheme="minorHAnsi"/>
          <w:sz w:val="22"/>
        </w:rPr>
        <w:t xml:space="preserve">The children were </w:t>
      </w:r>
      <w:r w:rsidR="00A321AB" w:rsidRPr="00B566FE">
        <w:rPr>
          <w:rFonts w:asciiTheme="minorHAnsi" w:hAnsiTheme="minorHAnsi" w:cstheme="minorHAnsi"/>
          <w:sz w:val="22"/>
        </w:rPr>
        <w:t>supported by staff and volunteers from the Ribble Rivers Trust</w:t>
      </w:r>
      <w:r w:rsidRPr="00B566FE">
        <w:rPr>
          <w:rFonts w:asciiTheme="minorHAnsi" w:hAnsiTheme="minorHAnsi" w:cstheme="minorHAnsi"/>
          <w:sz w:val="22"/>
        </w:rPr>
        <w:t xml:space="preserve"> and the </w:t>
      </w:r>
      <w:r w:rsidR="00501999">
        <w:rPr>
          <w:rFonts w:asciiTheme="minorHAnsi" w:hAnsiTheme="minorHAnsi" w:cstheme="minorHAnsi"/>
          <w:sz w:val="22"/>
        </w:rPr>
        <w:t>Pendle Hill Landscape Partnership team</w:t>
      </w:r>
      <w:r w:rsidR="00A321AB" w:rsidRPr="00B566FE">
        <w:rPr>
          <w:rFonts w:asciiTheme="minorHAnsi" w:hAnsiTheme="minorHAnsi" w:cstheme="minorHAnsi"/>
          <w:sz w:val="22"/>
        </w:rPr>
        <w:t xml:space="preserve"> </w:t>
      </w:r>
      <w:r w:rsidRPr="00B566FE">
        <w:rPr>
          <w:rFonts w:asciiTheme="minorHAnsi" w:hAnsiTheme="minorHAnsi" w:cstheme="minorHAnsi"/>
          <w:sz w:val="22"/>
        </w:rPr>
        <w:t xml:space="preserve">through </w:t>
      </w:r>
      <w:r w:rsidRPr="000214A1">
        <w:rPr>
          <w:rFonts w:asciiTheme="minorHAnsi" w:hAnsiTheme="minorHAnsi" w:cstheme="minorHAnsi"/>
          <w:sz w:val="22"/>
        </w:rPr>
        <w:t>projects</w:t>
      </w:r>
      <w:r w:rsidR="00A321AB" w:rsidRPr="000214A1">
        <w:rPr>
          <w:rFonts w:asciiTheme="minorHAnsi" w:hAnsiTheme="minorHAnsi" w:cstheme="minorHAnsi"/>
          <w:sz w:val="22"/>
        </w:rPr>
        <w:t xml:space="preserve"> funded by</w:t>
      </w:r>
      <w:r w:rsidRPr="000214A1">
        <w:rPr>
          <w:rFonts w:asciiTheme="minorHAnsi" w:hAnsiTheme="minorHAnsi" w:cstheme="minorHAnsi"/>
          <w:sz w:val="22"/>
        </w:rPr>
        <w:t xml:space="preserve"> players of the National Lottery and Esme </w:t>
      </w:r>
      <w:r w:rsidRPr="000214A1">
        <w:rPr>
          <w:rFonts w:asciiTheme="minorHAnsi" w:hAnsiTheme="minorHAnsi" w:cstheme="minorHAnsi"/>
          <w:color w:val="000000" w:themeColor="text1"/>
          <w:sz w:val="22"/>
        </w:rPr>
        <w:t>Fairburn Foundation</w:t>
      </w:r>
      <w:r w:rsidR="00A321AB" w:rsidRPr="000214A1">
        <w:rPr>
          <w:rFonts w:asciiTheme="minorHAnsi" w:hAnsiTheme="minorHAnsi" w:cstheme="minorHAnsi"/>
          <w:color w:val="000000" w:themeColor="text1"/>
          <w:sz w:val="22"/>
        </w:rPr>
        <w:t>.</w:t>
      </w:r>
      <w:r w:rsidR="00B83974" w:rsidRPr="000214A1">
        <w:rPr>
          <w:rFonts w:asciiTheme="minorHAnsi" w:hAnsiTheme="minorHAnsi" w:cstheme="minorHAnsi"/>
          <w:color w:val="000000" w:themeColor="text1"/>
          <w:sz w:val="22"/>
        </w:rPr>
        <w:t xml:space="preserve"> The Ribble Life Together and Pendle WIN</w:t>
      </w:r>
      <w:r w:rsidR="00501999" w:rsidRPr="000214A1">
        <w:rPr>
          <w:rFonts w:asciiTheme="minorHAnsi" w:hAnsiTheme="minorHAnsi" w:cstheme="minorHAnsi"/>
          <w:color w:val="000000" w:themeColor="text1"/>
          <w:sz w:val="22"/>
        </w:rPr>
        <w:t>N</w:t>
      </w:r>
      <w:r w:rsidR="00B83974" w:rsidRPr="000214A1">
        <w:rPr>
          <w:rFonts w:asciiTheme="minorHAnsi" w:hAnsiTheme="minorHAnsi" w:cstheme="minorHAnsi"/>
          <w:color w:val="000000" w:themeColor="text1"/>
          <w:sz w:val="22"/>
        </w:rPr>
        <w:t>S</w:t>
      </w:r>
      <w:r w:rsidR="00501999" w:rsidRPr="000214A1">
        <w:rPr>
          <w:rFonts w:asciiTheme="minorHAnsi" w:hAnsiTheme="minorHAnsi" w:cstheme="minorHAnsi"/>
          <w:color w:val="000000" w:themeColor="text1"/>
          <w:sz w:val="22"/>
        </w:rPr>
        <w:t xml:space="preserve"> (</w:t>
      </w:r>
      <w:r w:rsidR="00501999" w:rsidRPr="000214A1">
        <w:rPr>
          <w:rFonts w:asciiTheme="minorHAnsi" w:hAnsiTheme="minorHAnsi"/>
          <w:color w:val="000000" w:themeColor="text1"/>
          <w:shd w:val="clear" w:color="auto" w:fill="FFFFFF"/>
        </w:rPr>
        <w:t>Woodland and Invasive Non-Native Species)</w:t>
      </w:r>
      <w:r w:rsidR="00B83974" w:rsidRPr="000214A1">
        <w:rPr>
          <w:rFonts w:asciiTheme="minorHAnsi" w:hAnsiTheme="minorHAnsi" w:cstheme="minorHAnsi"/>
          <w:color w:val="000000" w:themeColor="text1"/>
          <w:sz w:val="22"/>
        </w:rPr>
        <w:t xml:space="preserve"> projects </w:t>
      </w:r>
      <w:r w:rsidR="00B83974" w:rsidRPr="000214A1">
        <w:rPr>
          <w:rFonts w:asciiTheme="minorHAnsi" w:hAnsiTheme="minorHAnsi" w:cstheme="minorHAnsi"/>
          <w:sz w:val="22"/>
        </w:rPr>
        <w:t>are allowing</w:t>
      </w:r>
      <w:r w:rsidR="00B83974">
        <w:rPr>
          <w:rFonts w:asciiTheme="minorHAnsi" w:hAnsiTheme="minorHAnsi" w:cstheme="minorHAnsi"/>
          <w:sz w:val="22"/>
        </w:rPr>
        <w:t xml:space="preserve"> these valuable links between the charities to enrich the experiences for all involved. Through these projects, many more volunteers from local communities have also been involved in actively conserving their landscape and the r</w:t>
      </w:r>
      <w:bookmarkStart w:id="0" w:name="_GoBack"/>
      <w:bookmarkEnd w:id="0"/>
      <w:r w:rsidR="00B83974">
        <w:rPr>
          <w:rFonts w:asciiTheme="minorHAnsi" w:hAnsiTheme="minorHAnsi" w:cstheme="minorHAnsi"/>
          <w:sz w:val="22"/>
        </w:rPr>
        <w:t>ivers flowing through them.</w:t>
      </w:r>
    </w:p>
    <w:p w14:paraId="1A33568E" w14:textId="77777777" w:rsidR="001C158C" w:rsidRDefault="008D2E0A" w:rsidP="001C158C">
      <w:pPr>
        <w:pStyle w:val="PlainText"/>
      </w:pPr>
      <w:r>
        <w:t>Quote from A. Teacher:</w:t>
      </w:r>
    </w:p>
    <w:p w14:paraId="3E8C36F7" w14:textId="77777777" w:rsidR="008D2E0A" w:rsidRDefault="008D2E0A" w:rsidP="001C158C">
      <w:pPr>
        <w:pStyle w:val="PlainText"/>
      </w:pPr>
    </w:p>
    <w:p w14:paraId="2425701C" w14:textId="2DB72163" w:rsidR="001C158C" w:rsidRDefault="001C158C" w:rsidP="001C158C">
      <w:pPr>
        <w:pStyle w:val="PlainText"/>
        <w:rPr>
          <w:i/>
        </w:rPr>
      </w:pPr>
      <w:r>
        <w:t xml:space="preserve">Education </w:t>
      </w:r>
      <w:r w:rsidR="004D0562">
        <w:t xml:space="preserve">and Engagement </w:t>
      </w:r>
      <w:r>
        <w:t xml:space="preserve">Officer at the Ribble Rivers Trust, </w:t>
      </w:r>
      <w:r w:rsidR="008D2E0A">
        <w:t xml:space="preserve">Emily Bateman, </w:t>
      </w:r>
      <w:r>
        <w:t xml:space="preserve">said </w:t>
      </w:r>
      <w:r w:rsidRPr="008D2E0A">
        <w:rPr>
          <w:i/>
        </w:rPr>
        <w:t xml:space="preserve">“As well as </w:t>
      </w:r>
      <w:r w:rsidR="008D2E0A" w:rsidRPr="008D2E0A">
        <w:rPr>
          <w:i/>
        </w:rPr>
        <w:t>fun day out for the children full of hands-on opportunities to learn through real-life conservation work</w:t>
      </w:r>
      <w:r w:rsidRPr="008D2E0A">
        <w:rPr>
          <w:i/>
        </w:rPr>
        <w:t xml:space="preserve">, </w:t>
      </w:r>
      <w:r w:rsidR="008D2E0A">
        <w:rPr>
          <w:i/>
        </w:rPr>
        <w:t xml:space="preserve">we hope that the children enjoy the </w:t>
      </w:r>
      <w:r w:rsidR="008D2E0A" w:rsidRPr="008D2E0A">
        <w:rPr>
          <w:i/>
        </w:rPr>
        <w:t>woodlands that they have created alongside the rest of the community and wildlife</w:t>
      </w:r>
      <w:r w:rsidR="008D2E0A">
        <w:rPr>
          <w:i/>
        </w:rPr>
        <w:t xml:space="preserve"> that they will benefit</w:t>
      </w:r>
      <w:r w:rsidR="008D2E0A" w:rsidRPr="008D2E0A">
        <w:rPr>
          <w:i/>
        </w:rPr>
        <w:t xml:space="preserve"> </w:t>
      </w:r>
      <w:r w:rsidR="008D2E0A">
        <w:rPr>
          <w:i/>
        </w:rPr>
        <w:t xml:space="preserve">well into </w:t>
      </w:r>
      <w:r w:rsidR="008D2E0A" w:rsidRPr="008D2E0A">
        <w:rPr>
          <w:i/>
        </w:rPr>
        <w:t>the future</w:t>
      </w:r>
      <w:r w:rsidRPr="008D2E0A">
        <w:rPr>
          <w:i/>
        </w:rPr>
        <w:t>.</w:t>
      </w:r>
      <w:r w:rsidR="00A36303">
        <w:rPr>
          <w:i/>
        </w:rPr>
        <w:t xml:space="preserve"> The trees will grow tall as a very </w:t>
      </w:r>
      <w:r w:rsidR="00A36303">
        <w:rPr>
          <w:i/>
        </w:rPr>
        <w:lastRenderedPageBreak/>
        <w:t>visual local reminder of the children’s place within this landscape and the positive influence that they can have on it.</w:t>
      </w:r>
      <w:r w:rsidR="008D2E0A" w:rsidRPr="008D2E0A">
        <w:rPr>
          <w:i/>
        </w:rPr>
        <w:t>”</w:t>
      </w:r>
    </w:p>
    <w:p w14:paraId="4B4A957F" w14:textId="77777777" w:rsidR="008D2E0A" w:rsidRDefault="008D2E0A" w:rsidP="001C158C">
      <w:pPr>
        <w:pStyle w:val="PlainText"/>
        <w:rPr>
          <w:i/>
        </w:rPr>
      </w:pPr>
    </w:p>
    <w:p w14:paraId="0756133D" w14:textId="31032FC2" w:rsidR="008D2E0A" w:rsidRPr="008D2E0A" w:rsidRDefault="008D2E0A" w:rsidP="001C158C">
      <w:pPr>
        <w:pStyle w:val="PlainText"/>
      </w:pPr>
      <w:r w:rsidRPr="008D2E0A">
        <w:t>Quote from Alison</w:t>
      </w:r>
      <w:r w:rsidR="00501999">
        <w:t xml:space="preserve"> The Pendle Hill Landscape Partnership Outdoor Learning Officer</w:t>
      </w:r>
      <w:proofErr w:type="gramStart"/>
      <w:r w:rsidR="00501999">
        <w:t>,</w:t>
      </w:r>
      <w:r w:rsidRPr="008D2E0A">
        <w:t>:</w:t>
      </w:r>
      <w:proofErr w:type="gramEnd"/>
      <w:r w:rsidR="00501999">
        <w:t xml:space="preserve"> "Working in partnership with the Ribble Rivers Trust and local primary schools </w:t>
      </w:r>
      <w:r w:rsidR="00C8120B">
        <w:t>really</w:t>
      </w:r>
      <w:r w:rsidR="00501999">
        <w:t xml:space="preserve"> helps to bring the community together on big conservation projects. </w:t>
      </w:r>
      <w:r w:rsidR="00C8120B">
        <w:t>There are</w:t>
      </w:r>
      <w:r w:rsidR="00501999">
        <w:t xml:space="preserve"> </w:t>
      </w:r>
      <w:r w:rsidR="00C8120B" w:rsidRPr="00C8120B">
        <w:t>28,617</w:t>
      </w:r>
      <w:r w:rsidR="00C8120B">
        <w:t xml:space="preserve"> trees to plant for the four years Pendle Hill Project, so we are looking for other local schools and organisations to help us create new habitats." You can get involved via </w:t>
      </w:r>
      <w:hyperlink r:id="rId8" w:history="1">
        <w:r w:rsidR="007357A3" w:rsidRPr="00597C32">
          <w:rPr>
            <w:rStyle w:val="Hyperlink"/>
          </w:rPr>
          <w:t>www.pendlehillproject.com</w:t>
        </w:r>
      </w:hyperlink>
      <w:r w:rsidR="007357A3">
        <w:t xml:space="preserve"> or </w:t>
      </w:r>
      <w:hyperlink r:id="rId9" w:history="1">
        <w:r w:rsidR="007357A3" w:rsidRPr="00597C32">
          <w:rPr>
            <w:rStyle w:val="Hyperlink"/>
          </w:rPr>
          <w:t>pendlehill.lp@lancashire.gov.uk</w:t>
        </w:r>
      </w:hyperlink>
      <w:r w:rsidR="007357A3">
        <w:t xml:space="preserve"> </w:t>
      </w:r>
    </w:p>
    <w:p w14:paraId="0C2CC66F" w14:textId="77777777" w:rsidR="001C158C" w:rsidRPr="008D2E0A" w:rsidRDefault="001C158C" w:rsidP="001C158C">
      <w:pPr>
        <w:pStyle w:val="PlainText"/>
      </w:pPr>
    </w:p>
    <w:p w14:paraId="2CC53770" w14:textId="77777777" w:rsidR="00B7510B" w:rsidRDefault="00B7510B" w:rsidP="001C158C">
      <w:pPr>
        <w:pStyle w:val="PlainText"/>
      </w:pPr>
    </w:p>
    <w:p w14:paraId="24EC967C" w14:textId="77777777" w:rsidR="00B7510B" w:rsidRDefault="00B7510B" w:rsidP="001C158C">
      <w:pPr>
        <w:pStyle w:val="PlainText"/>
      </w:pPr>
    </w:p>
    <w:p w14:paraId="2355E1E0" w14:textId="1096E03E" w:rsidR="008D2E0A" w:rsidRDefault="008D2E0A" w:rsidP="001C158C">
      <w:pPr>
        <w:pStyle w:val="PlainText"/>
      </w:pPr>
      <w:r>
        <w:t>The</w:t>
      </w:r>
      <w:r w:rsidR="00A36303">
        <w:t>se</w:t>
      </w:r>
      <w:r>
        <w:t xml:space="preserve"> </w:t>
      </w:r>
      <w:r w:rsidRPr="001C158C">
        <w:t>new woodlands</w:t>
      </w:r>
      <w:r w:rsidR="00B83974">
        <w:t>, along with other planted this winter,</w:t>
      </w:r>
      <w:r>
        <w:t xml:space="preserve"> </w:t>
      </w:r>
      <w:r w:rsidRPr="001C158C">
        <w:t xml:space="preserve">will </w:t>
      </w:r>
      <w:r w:rsidR="00C82B6E">
        <w:t>offer habitats and food for an array of wildlife</w:t>
      </w:r>
      <w:r w:rsidR="00A36303">
        <w:t>.</w:t>
      </w:r>
      <w:r w:rsidR="00C82B6E">
        <w:t xml:space="preserve"> </w:t>
      </w:r>
      <w:r w:rsidR="00A36303">
        <w:t>T</w:t>
      </w:r>
      <w:r w:rsidR="00C82B6E">
        <w:t xml:space="preserve">he roots will protect the land from erosion and leaves will give much needed shade, that will cool the water for fish and invertebrates over the </w:t>
      </w:r>
      <w:r w:rsidR="00A36303">
        <w:t xml:space="preserve">warm </w:t>
      </w:r>
      <w:r w:rsidR="00C82B6E">
        <w:t xml:space="preserve">summer months. By slowing the flow of water in these upland areas, woodlands can also help to reduce the impact, further down the </w:t>
      </w:r>
      <w:r w:rsidR="00A36303">
        <w:t xml:space="preserve">river’s </w:t>
      </w:r>
      <w:r w:rsidR="00C82B6E">
        <w:t>catchment, of heavy rainfall events.</w:t>
      </w:r>
    </w:p>
    <w:p w14:paraId="30C70526" w14:textId="77777777" w:rsidR="008D2E0A" w:rsidRDefault="008D2E0A" w:rsidP="001C158C">
      <w:pPr>
        <w:pStyle w:val="PlainText"/>
      </w:pPr>
    </w:p>
    <w:p w14:paraId="5E1D542D" w14:textId="77777777" w:rsidR="001C158C" w:rsidRDefault="001C158C" w:rsidP="001C158C">
      <w:pPr>
        <w:pStyle w:val="PlainText"/>
      </w:pPr>
      <w:r>
        <w:t xml:space="preserve">For more information about the work of the Ribble Rivers Trust to improve our local rivers and our schools programme, visit </w:t>
      </w:r>
      <w:hyperlink r:id="rId10" w:history="1">
        <w:r w:rsidRPr="008D2E0A">
          <w:rPr>
            <w:rStyle w:val="Hyperlink"/>
          </w:rPr>
          <w:t>ribblelifetogether.org/learn</w:t>
        </w:r>
      </w:hyperlink>
      <w:r>
        <w:t xml:space="preserve"> or contact us on 01200 444452.</w:t>
      </w:r>
    </w:p>
    <w:p w14:paraId="2633263B" w14:textId="77777777" w:rsidR="00B566FE" w:rsidRDefault="00B566FE" w:rsidP="001C158C">
      <w:pPr>
        <w:pStyle w:val="Heading1"/>
        <w:rPr>
          <w:rFonts w:ascii="Open Sans" w:hAnsi="Open Sans" w:cs="Open Sans"/>
          <w:sz w:val="28"/>
        </w:rPr>
      </w:pPr>
    </w:p>
    <w:p w14:paraId="134E5DC8" w14:textId="77777777" w:rsidR="001C158C" w:rsidRPr="004D0562" w:rsidRDefault="001C158C" w:rsidP="001C158C">
      <w:pPr>
        <w:pStyle w:val="Heading1"/>
        <w:rPr>
          <w:rFonts w:ascii="Open Sans" w:hAnsi="Open Sans" w:cs="Open Sans"/>
          <w:sz w:val="28"/>
        </w:rPr>
      </w:pPr>
      <w:r w:rsidRPr="004D0562">
        <w:rPr>
          <w:rFonts w:ascii="Open Sans" w:hAnsi="Open Sans" w:cs="Open Sans"/>
          <w:sz w:val="28"/>
        </w:rPr>
        <w:t>Notes to editor</w:t>
      </w:r>
    </w:p>
    <w:p w14:paraId="40708BE9" w14:textId="77777777" w:rsidR="001C158C" w:rsidRPr="004D0562" w:rsidRDefault="001C158C" w:rsidP="001C158C">
      <w:pPr>
        <w:jc w:val="both"/>
        <w:rPr>
          <w:rFonts w:ascii="Open Sans" w:hAnsi="Open Sans" w:cs="Open Sans"/>
          <w:sz w:val="20"/>
          <w:szCs w:val="22"/>
        </w:rPr>
      </w:pPr>
    </w:p>
    <w:p w14:paraId="38B443B6" w14:textId="77777777" w:rsidR="001C158C" w:rsidRPr="004D0562" w:rsidRDefault="001C158C" w:rsidP="001C158C">
      <w:pPr>
        <w:rPr>
          <w:rFonts w:ascii="Open Sans" w:hAnsi="Open Sans" w:cs="Open Sans"/>
          <w:sz w:val="20"/>
          <w:szCs w:val="22"/>
        </w:rPr>
      </w:pPr>
      <w:r w:rsidRPr="004D0562">
        <w:rPr>
          <w:rFonts w:ascii="Open Sans" w:hAnsi="Open Sans" w:cs="Open Sans"/>
          <w:b/>
          <w:sz w:val="20"/>
          <w:szCs w:val="22"/>
        </w:rPr>
        <w:t>The Ribble Rivers Trust (RRT)</w:t>
      </w:r>
      <w:r w:rsidRPr="004D0562">
        <w:rPr>
          <w:rFonts w:ascii="Open Sans" w:hAnsi="Open Sans" w:cs="Open Sans"/>
          <w:sz w:val="20"/>
          <w:szCs w:val="22"/>
        </w:rPr>
        <w:t xml:space="preserve"> is a local environmental charity established in 1997 to protect and restore the rivers, streams and watercourses within the Ribble catchment and to raise public awareness of the value of our local rivers and streams.  The Ribble catchment is the area of land that is drained by the River Ribble and its major tributaries; the Hodder, Calder and Darwen.  It covers a varied landscape, from the rural hills of the Yorkshire Dales and the source of the River Ribble, to major urban areas of Lancashire including Blackburn, Burnley and Preston.  For more information please contact </w:t>
      </w:r>
      <w:hyperlink r:id="rId11" w:history="1">
        <w:r w:rsidRPr="004D0562">
          <w:rPr>
            <w:rStyle w:val="Hyperlink"/>
            <w:rFonts w:ascii="Open Sans" w:eastAsiaTheme="majorEastAsia" w:hAnsi="Open Sans" w:cs="Open Sans"/>
            <w:sz w:val="20"/>
            <w:szCs w:val="22"/>
          </w:rPr>
          <w:t>admin@ribbletrust.com</w:t>
        </w:r>
      </w:hyperlink>
      <w:r w:rsidRPr="004D0562">
        <w:rPr>
          <w:rFonts w:ascii="Open Sans" w:hAnsi="Open Sans" w:cs="Open Sans"/>
          <w:sz w:val="20"/>
          <w:szCs w:val="22"/>
        </w:rPr>
        <w:t xml:space="preserve">, call 01200 444452 or visit www.ribbletrust.org.uk  </w:t>
      </w:r>
    </w:p>
    <w:p w14:paraId="76965D54" w14:textId="77777777" w:rsidR="004D0562" w:rsidRPr="004D0562" w:rsidRDefault="004D0562" w:rsidP="001C158C">
      <w:pPr>
        <w:rPr>
          <w:rFonts w:ascii="Open Sans" w:hAnsi="Open Sans" w:cs="Open Sans"/>
          <w:sz w:val="20"/>
          <w:szCs w:val="22"/>
        </w:rPr>
      </w:pPr>
    </w:p>
    <w:p w14:paraId="018752E9" w14:textId="77777777" w:rsidR="004D0562" w:rsidRPr="004D0562" w:rsidRDefault="004D0562" w:rsidP="004D0562">
      <w:pPr>
        <w:jc w:val="both"/>
        <w:rPr>
          <w:rFonts w:ascii="Open Sans" w:hAnsi="Open Sans" w:cs="Open Sans"/>
          <w:b/>
          <w:sz w:val="20"/>
          <w:szCs w:val="20"/>
        </w:rPr>
      </w:pPr>
      <w:r w:rsidRPr="004D0562">
        <w:rPr>
          <w:rFonts w:ascii="Open Sans" w:hAnsi="Open Sans" w:cs="Open Sans"/>
          <w:b/>
          <w:sz w:val="20"/>
          <w:szCs w:val="20"/>
        </w:rPr>
        <w:t>Ribble Life Together</w:t>
      </w:r>
    </w:p>
    <w:p w14:paraId="3F845DA1" w14:textId="77777777" w:rsidR="004D0562" w:rsidRPr="004D0562" w:rsidRDefault="004D0562" w:rsidP="004D0562">
      <w:pPr>
        <w:jc w:val="both"/>
        <w:rPr>
          <w:rFonts w:ascii="Open Sans" w:hAnsi="Open Sans" w:cs="Open Sans"/>
          <w:sz w:val="20"/>
          <w:szCs w:val="20"/>
        </w:rPr>
      </w:pPr>
      <w:r w:rsidRPr="004D0562">
        <w:rPr>
          <w:rFonts w:ascii="Open Sans" w:hAnsi="Open Sans" w:cs="Open Sans"/>
          <w:sz w:val="20"/>
          <w:szCs w:val="20"/>
        </w:rPr>
        <w:t>Ribble Life Together is delivering a healthier river system for the benefit and enjoyment of local communities and local wildlife.  This ambitious project brings many organisations together who all have a common goal of improving water quality, reducing the risk of flooding and droughts and increasing river connectivity and biodiversity.  Ribble Life Together is exploring and celebrating the rich heritage of the river and encouraging more people to discover the wonder of the river for themselves.</w:t>
      </w:r>
    </w:p>
    <w:p w14:paraId="5408D10A" w14:textId="77777777" w:rsidR="004D0562" w:rsidRPr="004D0562" w:rsidRDefault="004D0562" w:rsidP="004D0562">
      <w:pPr>
        <w:jc w:val="both"/>
        <w:rPr>
          <w:rFonts w:ascii="Open Sans" w:hAnsi="Open Sans" w:cs="Open Sans"/>
          <w:sz w:val="20"/>
          <w:szCs w:val="20"/>
        </w:rPr>
      </w:pPr>
      <w:r w:rsidRPr="004D0562">
        <w:rPr>
          <w:rFonts w:ascii="Open Sans" w:hAnsi="Open Sans" w:cs="Open Sans"/>
          <w:sz w:val="20"/>
          <w:szCs w:val="20"/>
        </w:rPr>
        <w:t xml:space="preserve">Funding for the project comes from the Heritage Lottery Fund and others, more information on ribblelifetogether.org.uk </w:t>
      </w:r>
    </w:p>
    <w:p w14:paraId="714852FB" w14:textId="77777777" w:rsidR="001C158C" w:rsidRPr="004D0562" w:rsidRDefault="001C158C" w:rsidP="001C158C">
      <w:pPr>
        <w:rPr>
          <w:rFonts w:ascii="Open Sans" w:hAnsi="Open Sans" w:cs="Open Sans"/>
          <w:sz w:val="20"/>
          <w:szCs w:val="22"/>
        </w:rPr>
      </w:pPr>
    </w:p>
    <w:p w14:paraId="7EA46C07" w14:textId="77777777" w:rsidR="001C158C" w:rsidRPr="004D0562" w:rsidRDefault="001C158C" w:rsidP="001C158C">
      <w:pPr>
        <w:jc w:val="both"/>
        <w:rPr>
          <w:rFonts w:ascii="Open Sans" w:hAnsi="Open Sans" w:cs="Open Sans"/>
          <w:b/>
          <w:sz w:val="20"/>
          <w:szCs w:val="22"/>
        </w:rPr>
      </w:pPr>
      <w:r w:rsidRPr="004D0562">
        <w:rPr>
          <w:rFonts w:ascii="Open Sans" w:hAnsi="Open Sans" w:cs="Open Sans"/>
          <w:b/>
          <w:sz w:val="20"/>
          <w:szCs w:val="22"/>
        </w:rPr>
        <w:t>The Heritage Lottery Fund</w:t>
      </w:r>
    </w:p>
    <w:p w14:paraId="04D14AB3" w14:textId="77777777" w:rsidR="001C158C" w:rsidRPr="004D0562" w:rsidRDefault="001C158C" w:rsidP="001C158C">
      <w:pPr>
        <w:jc w:val="both"/>
        <w:rPr>
          <w:rFonts w:ascii="Open Sans" w:hAnsi="Open Sans" w:cs="Open Sans"/>
          <w:sz w:val="20"/>
          <w:szCs w:val="22"/>
        </w:rPr>
      </w:pPr>
      <w:r w:rsidRPr="004D0562">
        <w:rPr>
          <w:rFonts w:ascii="Open Sans" w:hAnsi="Open Sans" w:cs="Open Sans"/>
          <w:sz w:val="20"/>
          <w:szCs w:val="22"/>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2" w:history="1">
        <w:r w:rsidRPr="004D0562">
          <w:rPr>
            <w:rStyle w:val="Hyperlink"/>
            <w:rFonts w:ascii="Open Sans" w:eastAsiaTheme="majorEastAsia" w:hAnsi="Open Sans" w:cs="Open Sans"/>
            <w:color w:val="auto"/>
            <w:sz w:val="20"/>
            <w:szCs w:val="22"/>
          </w:rPr>
          <w:t>www.hlf.org.uk</w:t>
        </w:r>
      </w:hyperlink>
      <w:r w:rsidRPr="004D0562">
        <w:rPr>
          <w:rFonts w:ascii="Open Sans" w:hAnsi="Open Sans" w:cs="Open Sans"/>
          <w:sz w:val="20"/>
          <w:szCs w:val="22"/>
        </w:rPr>
        <w:t xml:space="preserve">.  Follow us on </w:t>
      </w:r>
      <w:hyperlink r:id="rId13" w:history="1">
        <w:r w:rsidRPr="004D0562">
          <w:rPr>
            <w:rStyle w:val="Hyperlink"/>
            <w:rFonts w:ascii="Open Sans" w:eastAsiaTheme="majorEastAsia" w:hAnsi="Open Sans" w:cs="Open Sans"/>
            <w:color w:val="auto"/>
            <w:sz w:val="20"/>
            <w:szCs w:val="22"/>
          </w:rPr>
          <w:t>Twitter</w:t>
        </w:r>
      </w:hyperlink>
      <w:r w:rsidRPr="004D0562">
        <w:rPr>
          <w:rFonts w:ascii="Open Sans" w:hAnsi="Open Sans" w:cs="Open Sans"/>
          <w:sz w:val="20"/>
          <w:szCs w:val="22"/>
        </w:rPr>
        <w:t xml:space="preserve">, </w:t>
      </w:r>
      <w:hyperlink r:id="rId14" w:history="1">
        <w:r w:rsidRPr="004D0562">
          <w:rPr>
            <w:rStyle w:val="Hyperlink"/>
            <w:rFonts w:ascii="Open Sans" w:eastAsiaTheme="majorEastAsia" w:hAnsi="Open Sans" w:cs="Open Sans"/>
            <w:color w:val="auto"/>
            <w:sz w:val="20"/>
            <w:szCs w:val="22"/>
          </w:rPr>
          <w:t>Facebook</w:t>
        </w:r>
      </w:hyperlink>
      <w:r w:rsidRPr="004D0562">
        <w:rPr>
          <w:rFonts w:ascii="Open Sans" w:hAnsi="Open Sans" w:cs="Open Sans"/>
          <w:sz w:val="20"/>
          <w:szCs w:val="22"/>
        </w:rPr>
        <w:t xml:space="preserve"> and </w:t>
      </w:r>
      <w:hyperlink r:id="rId15" w:history="1">
        <w:r w:rsidRPr="004D0562">
          <w:rPr>
            <w:rStyle w:val="Hyperlink"/>
            <w:rFonts w:ascii="Open Sans" w:eastAsiaTheme="majorEastAsia" w:hAnsi="Open Sans" w:cs="Open Sans"/>
            <w:color w:val="auto"/>
            <w:sz w:val="20"/>
            <w:szCs w:val="22"/>
          </w:rPr>
          <w:t>Instagram</w:t>
        </w:r>
      </w:hyperlink>
      <w:r w:rsidRPr="004D0562">
        <w:rPr>
          <w:rFonts w:ascii="Open Sans" w:hAnsi="Open Sans" w:cs="Open Sans"/>
          <w:sz w:val="20"/>
          <w:szCs w:val="22"/>
        </w:rPr>
        <w:t xml:space="preserve"> and use #</w:t>
      </w:r>
      <w:proofErr w:type="spellStart"/>
      <w:r w:rsidRPr="004D0562">
        <w:rPr>
          <w:rFonts w:ascii="Open Sans" w:hAnsi="Open Sans" w:cs="Open Sans"/>
          <w:sz w:val="20"/>
          <w:szCs w:val="22"/>
        </w:rPr>
        <w:t>NationalLottery</w:t>
      </w:r>
      <w:proofErr w:type="spellEnd"/>
      <w:r w:rsidRPr="004D0562">
        <w:rPr>
          <w:rFonts w:ascii="Open Sans" w:hAnsi="Open Sans" w:cs="Open Sans"/>
          <w:sz w:val="20"/>
          <w:szCs w:val="22"/>
        </w:rPr>
        <w:t xml:space="preserve"> and #</w:t>
      </w:r>
      <w:proofErr w:type="spellStart"/>
      <w:r w:rsidRPr="004D0562">
        <w:rPr>
          <w:rFonts w:ascii="Open Sans" w:hAnsi="Open Sans" w:cs="Open Sans"/>
          <w:sz w:val="20"/>
          <w:szCs w:val="22"/>
        </w:rPr>
        <w:t>HLFsupported</w:t>
      </w:r>
      <w:proofErr w:type="spellEnd"/>
      <w:r w:rsidRPr="004D0562">
        <w:rPr>
          <w:rFonts w:ascii="Open Sans" w:hAnsi="Open Sans" w:cs="Open Sans"/>
          <w:sz w:val="20"/>
          <w:szCs w:val="22"/>
        </w:rPr>
        <w:t>.</w:t>
      </w:r>
    </w:p>
    <w:p w14:paraId="6C2B55C5" w14:textId="77777777" w:rsidR="001C158C" w:rsidRPr="004D0562" w:rsidRDefault="001C158C" w:rsidP="001C158C">
      <w:pPr>
        <w:jc w:val="both"/>
        <w:rPr>
          <w:rFonts w:ascii="Open Sans" w:hAnsi="Open Sans" w:cs="Open Sans"/>
          <w:sz w:val="20"/>
          <w:szCs w:val="22"/>
        </w:rPr>
      </w:pPr>
    </w:p>
    <w:p w14:paraId="55864EDE" w14:textId="77777777" w:rsidR="001C158C" w:rsidRPr="004D0562" w:rsidRDefault="001C158C" w:rsidP="001C158C">
      <w:pPr>
        <w:jc w:val="both"/>
        <w:rPr>
          <w:rFonts w:ascii="Open Sans" w:hAnsi="Open Sans" w:cs="Open Sans"/>
          <w:b/>
          <w:sz w:val="20"/>
          <w:szCs w:val="22"/>
        </w:rPr>
      </w:pPr>
      <w:r w:rsidRPr="004D0562">
        <w:rPr>
          <w:rFonts w:ascii="Open Sans" w:hAnsi="Open Sans" w:cs="Open Sans"/>
          <w:b/>
          <w:sz w:val="20"/>
          <w:szCs w:val="22"/>
        </w:rPr>
        <w:t>Pendle WINS</w:t>
      </w:r>
      <w:r w:rsidR="00FD52BA" w:rsidRPr="004D0562">
        <w:rPr>
          <w:rFonts w:ascii="Open Sans" w:hAnsi="Open Sans" w:cs="Open Sans"/>
          <w:b/>
          <w:sz w:val="20"/>
          <w:szCs w:val="22"/>
        </w:rPr>
        <w:t xml:space="preserve"> Project</w:t>
      </w:r>
    </w:p>
    <w:p w14:paraId="1C8C6E7F" w14:textId="77777777" w:rsidR="001C158C" w:rsidRPr="004D0562" w:rsidRDefault="001C158C" w:rsidP="001C158C">
      <w:pPr>
        <w:jc w:val="both"/>
        <w:rPr>
          <w:rFonts w:ascii="Open Sans" w:hAnsi="Open Sans" w:cs="Open Sans"/>
          <w:sz w:val="20"/>
          <w:szCs w:val="22"/>
        </w:rPr>
      </w:pPr>
      <w:r w:rsidRPr="004D0562">
        <w:rPr>
          <w:rFonts w:ascii="Open Sans" w:hAnsi="Open Sans" w:cs="Open Sans"/>
          <w:sz w:val="20"/>
          <w:szCs w:val="22"/>
        </w:rPr>
        <w:t>Pendle WINS is a partnership project between The Ribble Rivers Trust, Yorkshire Dales Millennium Trust, the Forest of Bowland AONB, and the Woodland Trust.  It sits within the Forest of Bowland’s Heritage Lottery Fund Pendle Hill Landscape Partnership Scheme (LPS).</w:t>
      </w:r>
      <w:r w:rsidR="00FD52BA" w:rsidRPr="004D0562">
        <w:rPr>
          <w:rFonts w:ascii="Open Sans" w:hAnsi="Open Sans" w:cs="Open Sans"/>
          <w:sz w:val="20"/>
          <w:szCs w:val="22"/>
        </w:rPr>
        <w:t xml:space="preserve"> Pendle WINS involves woodland creation &amp; management and invasive non-native species (INNS) control.</w:t>
      </w:r>
      <w:r w:rsidR="00A36303">
        <w:rPr>
          <w:rFonts w:ascii="Open Sans" w:hAnsi="Open Sans" w:cs="Open Sans"/>
          <w:sz w:val="20"/>
          <w:szCs w:val="22"/>
        </w:rPr>
        <w:t xml:space="preserve"> These activities also offer opportunities for community participation and promote the health and wellbeing of those involved. </w:t>
      </w:r>
    </w:p>
    <w:p w14:paraId="5277BB6D" w14:textId="77777777" w:rsidR="00630506" w:rsidRPr="004D0562" w:rsidRDefault="000214A1">
      <w:pPr>
        <w:rPr>
          <w:sz w:val="22"/>
        </w:rPr>
      </w:pPr>
    </w:p>
    <w:p w14:paraId="565E34C4" w14:textId="77777777" w:rsidR="00BF57C7" w:rsidRDefault="00BF57C7" w:rsidP="004D0562">
      <w:pPr>
        <w:rPr>
          <w:rFonts w:ascii="Open Sans" w:hAnsi="Open Sans" w:cs="Open Sans"/>
          <w:b/>
          <w:sz w:val="20"/>
          <w:szCs w:val="22"/>
        </w:rPr>
      </w:pPr>
    </w:p>
    <w:p w14:paraId="771B19D1" w14:textId="77777777" w:rsidR="00BF57C7" w:rsidRDefault="00BF57C7" w:rsidP="004D0562">
      <w:pPr>
        <w:rPr>
          <w:rFonts w:ascii="Open Sans" w:hAnsi="Open Sans" w:cs="Open Sans"/>
          <w:b/>
          <w:sz w:val="20"/>
          <w:szCs w:val="22"/>
        </w:rPr>
      </w:pPr>
    </w:p>
    <w:p w14:paraId="65BA663A" w14:textId="3EA846AF" w:rsidR="004D0562" w:rsidRDefault="004D0562" w:rsidP="004D0562">
      <w:pPr>
        <w:rPr>
          <w:rFonts w:ascii="Open Sans" w:hAnsi="Open Sans" w:cs="Open Sans"/>
          <w:b/>
          <w:sz w:val="20"/>
          <w:szCs w:val="22"/>
        </w:rPr>
      </w:pPr>
      <w:r w:rsidRPr="004D0562">
        <w:rPr>
          <w:rFonts w:ascii="Open Sans" w:hAnsi="Open Sans" w:cs="Open Sans"/>
          <w:b/>
          <w:sz w:val="20"/>
          <w:szCs w:val="22"/>
        </w:rPr>
        <w:t xml:space="preserve">AONB &amp; </w:t>
      </w:r>
      <w:r w:rsidR="00C8120B">
        <w:rPr>
          <w:rFonts w:ascii="Open Sans" w:hAnsi="Open Sans" w:cs="Open Sans"/>
          <w:b/>
          <w:sz w:val="20"/>
          <w:szCs w:val="22"/>
        </w:rPr>
        <w:t xml:space="preserve">Pendle Hill </w:t>
      </w:r>
      <w:r w:rsidRPr="004D0562">
        <w:rPr>
          <w:rFonts w:ascii="Open Sans" w:hAnsi="Open Sans" w:cs="Open Sans"/>
          <w:b/>
          <w:sz w:val="20"/>
          <w:szCs w:val="22"/>
        </w:rPr>
        <w:t>Landscape Par</w:t>
      </w:r>
      <w:r w:rsidR="00B46430">
        <w:rPr>
          <w:rFonts w:ascii="Open Sans" w:hAnsi="Open Sans" w:cs="Open Sans"/>
          <w:b/>
          <w:sz w:val="20"/>
          <w:szCs w:val="22"/>
        </w:rPr>
        <w:t>t</w:t>
      </w:r>
      <w:r w:rsidRPr="004D0562">
        <w:rPr>
          <w:rFonts w:ascii="Open Sans" w:hAnsi="Open Sans" w:cs="Open Sans"/>
          <w:b/>
          <w:sz w:val="20"/>
          <w:szCs w:val="22"/>
        </w:rPr>
        <w:t>nership</w:t>
      </w:r>
    </w:p>
    <w:p w14:paraId="3AF0B04A" w14:textId="05E43756" w:rsidR="00BF57C7" w:rsidRDefault="007357A3" w:rsidP="004D0562">
      <w:pPr>
        <w:rPr>
          <w:rFonts w:ascii="Open Sans" w:hAnsi="Open Sans" w:cs="Open Sans"/>
          <w:b/>
          <w:sz w:val="20"/>
          <w:szCs w:val="22"/>
        </w:rPr>
      </w:pPr>
      <w:r>
        <w:rPr>
          <w:rFonts w:ascii="Open Sans" w:hAnsi="Open Sans" w:cs="Open Sans"/>
          <w:b/>
          <w:noProof/>
          <w:sz w:val="20"/>
          <w:szCs w:val="22"/>
        </w:rPr>
        <w:drawing>
          <wp:inline distT="0" distB="0" distL="0" distR="0" wp14:anchorId="1FCAE4FA" wp14:editId="6F1EA671">
            <wp:extent cx="2749550" cy="1298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9550" cy="1298575"/>
                    </a:xfrm>
                    <a:prstGeom prst="rect">
                      <a:avLst/>
                    </a:prstGeom>
                    <a:noFill/>
                  </pic:spPr>
                </pic:pic>
              </a:graphicData>
            </a:graphic>
          </wp:inline>
        </w:drawing>
      </w:r>
    </w:p>
    <w:p w14:paraId="6C9EC294" w14:textId="77777777" w:rsidR="00C8120B" w:rsidRDefault="00C8120B" w:rsidP="00C8120B">
      <w:pPr>
        <w:pStyle w:val="ListParagraph"/>
        <w:numPr>
          <w:ilvl w:val="0"/>
          <w:numId w:val="1"/>
        </w:numPr>
      </w:pPr>
      <w:r>
        <w:t xml:space="preserve">The Pendle Hill landscape partnership is led by the Forest of </w:t>
      </w:r>
      <w:proofErr w:type="spellStart"/>
      <w:r>
        <w:t>Bowland</w:t>
      </w:r>
      <w:proofErr w:type="spellEnd"/>
      <w:r>
        <w:t xml:space="preserve"> AONB.</w:t>
      </w:r>
    </w:p>
    <w:p w14:paraId="219B9863" w14:textId="77777777" w:rsidR="00C8120B" w:rsidRDefault="00C8120B" w:rsidP="00C8120B">
      <w:pPr>
        <w:pStyle w:val="ListParagraph"/>
        <w:numPr>
          <w:ilvl w:val="0"/>
          <w:numId w:val="1"/>
        </w:numPr>
      </w:pPr>
      <w:r>
        <w:t>The partnership aims to:</w:t>
      </w:r>
    </w:p>
    <w:p w14:paraId="6931C1BD" w14:textId="77777777" w:rsidR="00C8120B" w:rsidRDefault="00C8120B" w:rsidP="00C8120B">
      <w:pPr>
        <w:ind w:left="1440"/>
      </w:pPr>
      <w:r>
        <w:t>I. restore, enhance and conserve the heritage and landscape of Pendle Hill</w:t>
      </w:r>
    </w:p>
    <w:p w14:paraId="34E25D35" w14:textId="77777777" w:rsidR="00C8120B" w:rsidRDefault="00C8120B" w:rsidP="00C8120B">
      <w:pPr>
        <w:ind w:left="1440"/>
      </w:pPr>
      <w:r>
        <w:t xml:space="preserve">II. </w:t>
      </w:r>
      <w:proofErr w:type="gramStart"/>
      <w:r>
        <w:t>reconnect</w:t>
      </w:r>
      <w:proofErr w:type="gramEnd"/>
      <w:r>
        <w:t xml:space="preserve"> people with their past and their landscape</w:t>
      </w:r>
    </w:p>
    <w:p w14:paraId="6B1E8328" w14:textId="77777777" w:rsidR="00C8120B" w:rsidRDefault="00C8120B" w:rsidP="00C8120B">
      <w:pPr>
        <w:ind w:left="1440"/>
      </w:pPr>
      <w:r>
        <w:t xml:space="preserve">III. </w:t>
      </w:r>
      <w:proofErr w:type="gramStart"/>
      <w:r>
        <w:t>bring</w:t>
      </w:r>
      <w:proofErr w:type="gramEnd"/>
      <w:r>
        <w:t xml:space="preserve"> the two sides of the hill together</w:t>
      </w:r>
    </w:p>
    <w:p w14:paraId="0C9A8B9F" w14:textId="77777777" w:rsidR="00C8120B" w:rsidRDefault="00C8120B" w:rsidP="00C8120B">
      <w:pPr>
        <w:ind w:left="1440"/>
      </w:pPr>
      <w:r>
        <w:t xml:space="preserve">IV. </w:t>
      </w:r>
      <w:proofErr w:type="gramStart"/>
      <w:r>
        <w:t>create</w:t>
      </w:r>
      <w:proofErr w:type="gramEnd"/>
      <w:r>
        <w:t xml:space="preserve"> a sustainable future for the environment, heritage and for visitors' experience of Pendle Hill</w:t>
      </w:r>
    </w:p>
    <w:p w14:paraId="1FEB106E" w14:textId="77777777" w:rsidR="00C8120B" w:rsidRDefault="00C8120B" w:rsidP="00C8120B">
      <w:pPr>
        <w:pStyle w:val="ListParagraph"/>
        <w:numPr>
          <w:ilvl w:val="0"/>
          <w:numId w:val="1"/>
        </w:numPr>
      </w:pPr>
      <w:r>
        <w:t>The scheme was awarded a National Lottery grant of £1.8million by the Heritage Lottery Fund in January 2018. These funds will be delivered from 2018-2022 and will be matched with a further £1m raised locally.</w:t>
      </w:r>
    </w:p>
    <w:p w14:paraId="56E2BCE6" w14:textId="77777777" w:rsidR="00C8120B" w:rsidRDefault="00C8120B" w:rsidP="00C8120B">
      <w:pPr>
        <w:pStyle w:val="ListParagraph"/>
        <w:numPr>
          <w:ilvl w:val="0"/>
          <w:numId w:val="1"/>
        </w:numPr>
      </w:pPr>
      <w:r>
        <w:t xml:space="preserve">The Pendle Hill landscape partnership is supported by National Lottery players through the Heritage Lottery Fund and by the Forest of </w:t>
      </w:r>
      <w:proofErr w:type="spellStart"/>
      <w:r>
        <w:t>Bowland</w:t>
      </w:r>
      <w:proofErr w:type="spellEnd"/>
      <w:r>
        <w:t xml:space="preserve"> AONB. Partners include representatives of parish councils, the landowning and farming community, Pendle and Ribble Valley Borough Councils, Lancashire County Council, statutory bodies, tourism businesses and volunteers.</w:t>
      </w:r>
    </w:p>
    <w:p w14:paraId="53759E5E" w14:textId="77777777" w:rsidR="00C8120B" w:rsidRDefault="00C8120B" w:rsidP="00C8120B">
      <w:pPr>
        <w:pStyle w:val="ListParagraph"/>
        <w:numPr>
          <w:ilvl w:val="0"/>
          <w:numId w:val="1"/>
        </w:numPr>
      </w:pPr>
      <w:r>
        <w:t>Projects will be delivered by the AONB team, plus local delivery partners including In –Situ Arts, the Dry Stone Walling Association, Mid Pennine Arts and Ribble Rivers Trust.</w:t>
      </w:r>
    </w:p>
    <w:p w14:paraId="62495BAE" w14:textId="77777777" w:rsidR="00C8120B" w:rsidRDefault="00C8120B" w:rsidP="00C8120B">
      <w:pPr>
        <w:pStyle w:val="ListParagraph"/>
        <w:numPr>
          <w:ilvl w:val="0"/>
          <w:numId w:val="1"/>
        </w:numPr>
      </w:pPr>
      <w:r>
        <w:t xml:space="preserve">The Pendle Hill LP covers 120 square kilometres, stretching from </w:t>
      </w:r>
      <w:proofErr w:type="spellStart"/>
      <w:r>
        <w:t>Gisburn</w:t>
      </w:r>
      <w:proofErr w:type="spellEnd"/>
      <w:r>
        <w:t xml:space="preserve"> down to Whalley, and from Clitheroe across to Nelson and Padiham.</w:t>
      </w:r>
    </w:p>
    <w:p w14:paraId="7B8F4935" w14:textId="77777777" w:rsidR="00C8120B" w:rsidRDefault="00C8120B" w:rsidP="00C8120B">
      <w:pPr>
        <w:pStyle w:val="ListParagraph"/>
        <w:numPr>
          <w:ilvl w:val="0"/>
          <w:numId w:val="1"/>
        </w:numPr>
      </w:pPr>
      <w:r>
        <w:t xml:space="preserve">For further information contact the LP Scheme Manager cathy.hopley@lancashire.gov.uk on 07891 537835 / 01200 420420 </w:t>
      </w:r>
    </w:p>
    <w:p w14:paraId="42F860F4" w14:textId="77777777" w:rsidR="00C8120B" w:rsidRDefault="00C8120B" w:rsidP="00C8120B">
      <w:pPr>
        <w:pStyle w:val="ListParagraph"/>
        <w:numPr>
          <w:ilvl w:val="0"/>
          <w:numId w:val="1"/>
        </w:numPr>
      </w:pPr>
      <w:r>
        <w:t xml:space="preserve">Visit the project website at </w:t>
      </w:r>
      <w:hyperlink r:id="rId17" w:history="1">
        <w:r w:rsidRPr="000A4E80">
          <w:rPr>
            <w:rStyle w:val="Hyperlink"/>
          </w:rPr>
          <w:t>www.pendlehillproject.com</w:t>
        </w:r>
      </w:hyperlink>
      <w:r>
        <w:t xml:space="preserve">  or visit our Facebook page 'Pendle Hill Project' for up to date news and views.</w:t>
      </w:r>
    </w:p>
    <w:p w14:paraId="3EA7CBF8" w14:textId="77777777" w:rsidR="00BF57C7" w:rsidRDefault="00BF57C7" w:rsidP="004D0562">
      <w:pPr>
        <w:rPr>
          <w:rFonts w:ascii="Open Sans" w:hAnsi="Open Sans" w:cs="Open Sans"/>
          <w:b/>
          <w:sz w:val="20"/>
          <w:szCs w:val="22"/>
        </w:rPr>
      </w:pPr>
    </w:p>
    <w:p w14:paraId="58AC7580" w14:textId="77777777" w:rsidR="00C8120B" w:rsidRDefault="00C8120B" w:rsidP="004D0562">
      <w:pPr>
        <w:rPr>
          <w:rFonts w:ascii="Open Sans" w:hAnsi="Open Sans" w:cs="Open Sans"/>
          <w:b/>
          <w:sz w:val="20"/>
          <w:szCs w:val="22"/>
        </w:rPr>
      </w:pPr>
    </w:p>
    <w:p w14:paraId="4648AEB4" w14:textId="77777777" w:rsidR="00BF57C7" w:rsidRPr="004D0562" w:rsidRDefault="00BF57C7" w:rsidP="004D0562">
      <w:pPr>
        <w:rPr>
          <w:rFonts w:ascii="Open Sans" w:hAnsi="Open Sans" w:cs="Open Sans"/>
          <w:b/>
          <w:sz w:val="20"/>
          <w:szCs w:val="22"/>
        </w:rPr>
      </w:pPr>
      <w:r>
        <w:rPr>
          <w:rFonts w:ascii="Open Sans" w:hAnsi="Open Sans" w:cs="Open Sans"/>
          <w:b/>
          <w:sz w:val="20"/>
          <w:szCs w:val="22"/>
        </w:rPr>
        <w:t>Esme Fairburn Foundation</w:t>
      </w:r>
    </w:p>
    <w:p w14:paraId="6D62FF69" w14:textId="77777777" w:rsidR="004D0562" w:rsidRPr="004D0562" w:rsidRDefault="004D0562">
      <w:pPr>
        <w:rPr>
          <w:sz w:val="22"/>
        </w:rPr>
      </w:pPr>
    </w:p>
    <w:sectPr w:rsidR="004D0562" w:rsidRPr="004D056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28AA1" w14:textId="77777777" w:rsidR="00A321AB" w:rsidRDefault="00A321AB" w:rsidP="00A321AB">
      <w:r>
        <w:separator/>
      </w:r>
    </w:p>
  </w:endnote>
  <w:endnote w:type="continuationSeparator" w:id="0">
    <w:p w14:paraId="5C206EF1" w14:textId="77777777" w:rsidR="00A321AB" w:rsidRDefault="00A321AB" w:rsidP="00A3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95711" w14:textId="77777777" w:rsidR="00A321AB" w:rsidRDefault="00A321AB" w:rsidP="00A321AB">
      <w:r>
        <w:separator/>
      </w:r>
    </w:p>
  </w:footnote>
  <w:footnote w:type="continuationSeparator" w:id="0">
    <w:p w14:paraId="14EAA7D4" w14:textId="77777777" w:rsidR="00A321AB" w:rsidRDefault="00A321AB" w:rsidP="00A3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6A3A4" w14:textId="77777777" w:rsidR="00A321AB" w:rsidRDefault="00B7510B">
    <w:pPr>
      <w:pStyle w:val="Header"/>
    </w:pPr>
    <w:r>
      <w:rPr>
        <w:noProof/>
        <w:lang w:eastAsia="en-GB"/>
      </w:rPr>
      <w:drawing>
        <wp:anchor distT="0" distB="0" distL="114300" distR="114300" simplePos="0" relativeHeight="251663360" behindDoc="1" locked="0" layoutInCell="1" allowOverlap="1" wp14:anchorId="107B38F0" wp14:editId="6243F626">
          <wp:simplePos x="0" y="0"/>
          <wp:positionH relativeFrom="column">
            <wp:posOffset>2867025</wp:posOffset>
          </wp:positionH>
          <wp:positionV relativeFrom="paragraph">
            <wp:posOffset>-125730</wp:posOffset>
          </wp:positionV>
          <wp:extent cx="952500" cy="575310"/>
          <wp:effectExtent l="0" t="0" r="0" b="0"/>
          <wp:wrapTight wrapText="bothSides">
            <wp:wrapPolygon edited="0">
              <wp:start x="1728" y="0"/>
              <wp:lineTo x="0" y="6437"/>
              <wp:lineTo x="0" y="20742"/>
              <wp:lineTo x="21168" y="20742"/>
              <wp:lineTo x="21168" y="3576"/>
              <wp:lineTo x="18144" y="0"/>
              <wp:lineTo x="172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446FB06" wp14:editId="1219129D">
          <wp:simplePos x="0" y="0"/>
          <wp:positionH relativeFrom="column">
            <wp:posOffset>847725</wp:posOffset>
          </wp:positionH>
          <wp:positionV relativeFrom="paragraph">
            <wp:posOffset>-201930</wp:posOffset>
          </wp:positionV>
          <wp:extent cx="1914525" cy="666115"/>
          <wp:effectExtent l="0" t="0" r="9525" b="635"/>
          <wp:wrapTight wrapText="bothSides">
            <wp:wrapPolygon edited="0">
              <wp:start x="1934" y="0"/>
              <wp:lineTo x="0" y="4324"/>
              <wp:lineTo x="0" y="16679"/>
              <wp:lineTo x="1934" y="20385"/>
              <wp:lineTo x="1934" y="21003"/>
              <wp:lineTo x="4943" y="21003"/>
              <wp:lineTo x="4943" y="20385"/>
              <wp:lineTo x="18054" y="16679"/>
              <wp:lineTo x="18269" y="10501"/>
              <wp:lineTo x="21493" y="9884"/>
              <wp:lineTo x="21493" y="3089"/>
              <wp:lineTo x="4943" y="0"/>
              <wp:lineTo x="19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6EBC70E" wp14:editId="7E4062DC">
          <wp:simplePos x="0" y="0"/>
          <wp:positionH relativeFrom="margin">
            <wp:align>left</wp:align>
          </wp:positionH>
          <wp:positionV relativeFrom="paragraph">
            <wp:posOffset>-229235</wp:posOffset>
          </wp:positionV>
          <wp:extent cx="733425" cy="741680"/>
          <wp:effectExtent l="0" t="0" r="0" b="1270"/>
          <wp:wrapTight wrapText="bothSides">
            <wp:wrapPolygon edited="0">
              <wp:start x="0" y="0"/>
              <wp:lineTo x="0" y="21082"/>
              <wp:lineTo x="20758" y="21082"/>
              <wp:lineTo x="2075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stretch>
                    <a:fillRect/>
                  </a:stretch>
                </pic:blipFill>
                <pic:spPr>
                  <a:xfrm>
                    <a:off x="0" y="0"/>
                    <a:ext cx="738190" cy="7465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8C"/>
    <w:rsid w:val="000214A1"/>
    <w:rsid w:val="00037F8B"/>
    <w:rsid w:val="00052712"/>
    <w:rsid w:val="00081329"/>
    <w:rsid w:val="000E3513"/>
    <w:rsid w:val="000E53D9"/>
    <w:rsid w:val="0012322A"/>
    <w:rsid w:val="00150B18"/>
    <w:rsid w:val="00175D46"/>
    <w:rsid w:val="00185A96"/>
    <w:rsid w:val="001C158C"/>
    <w:rsid w:val="002A0801"/>
    <w:rsid w:val="00312FFC"/>
    <w:rsid w:val="00354931"/>
    <w:rsid w:val="004114D5"/>
    <w:rsid w:val="004464B2"/>
    <w:rsid w:val="00484172"/>
    <w:rsid w:val="00494A8A"/>
    <w:rsid w:val="004A60D1"/>
    <w:rsid w:val="004C2777"/>
    <w:rsid w:val="004D0562"/>
    <w:rsid w:val="00501999"/>
    <w:rsid w:val="00511C5A"/>
    <w:rsid w:val="00560DBC"/>
    <w:rsid w:val="00575FAD"/>
    <w:rsid w:val="005872C7"/>
    <w:rsid w:val="005B6C02"/>
    <w:rsid w:val="005D18AE"/>
    <w:rsid w:val="00687EB7"/>
    <w:rsid w:val="006A312A"/>
    <w:rsid w:val="006B5B5C"/>
    <w:rsid w:val="007357A3"/>
    <w:rsid w:val="00771D9A"/>
    <w:rsid w:val="007A2DC0"/>
    <w:rsid w:val="007B2E65"/>
    <w:rsid w:val="008D2E0A"/>
    <w:rsid w:val="009976FB"/>
    <w:rsid w:val="009F1297"/>
    <w:rsid w:val="009F416E"/>
    <w:rsid w:val="00A07000"/>
    <w:rsid w:val="00A321AB"/>
    <w:rsid w:val="00A36303"/>
    <w:rsid w:val="00A7533A"/>
    <w:rsid w:val="00A87956"/>
    <w:rsid w:val="00A96F32"/>
    <w:rsid w:val="00AC4A5F"/>
    <w:rsid w:val="00AE5022"/>
    <w:rsid w:val="00AF6335"/>
    <w:rsid w:val="00B46430"/>
    <w:rsid w:val="00B566FE"/>
    <w:rsid w:val="00B65BE5"/>
    <w:rsid w:val="00B7510B"/>
    <w:rsid w:val="00B83974"/>
    <w:rsid w:val="00BC0D50"/>
    <w:rsid w:val="00BF57C7"/>
    <w:rsid w:val="00C316E6"/>
    <w:rsid w:val="00C8120B"/>
    <w:rsid w:val="00C82B6E"/>
    <w:rsid w:val="00CB00F0"/>
    <w:rsid w:val="00CB24F2"/>
    <w:rsid w:val="00D00E37"/>
    <w:rsid w:val="00D12881"/>
    <w:rsid w:val="00D35C79"/>
    <w:rsid w:val="00D71BC1"/>
    <w:rsid w:val="00DB5394"/>
    <w:rsid w:val="00DD4BCA"/>
    <w:rsid w:val="00DE134A"/>
    <w:rsid w:val="00E01842"/>
    <w:rsid w:val="00E56425"/>
    <w:rsid w:val="00E67BCA"/>
    <w:rsid w:val="00E84E9C"/>
    <w:rsid w:val="00EC75D9"/>
    <w:rsid w:val="00ED63C4"/>
    <w:rsid w:val="00F20239"/>
    <w:rsid w:val="00FA0691"/>
    <w:rsid w:val="00FA3818"/>
    <w:rsid w:val="00FD24F0"/>
    <w:rsid w:val="00FD52BA"/>
    <w:rsid w:val="00FE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A1121"/>
  <w15:chartTrackingRefBased/>
  <w15:docId w15:val="{04A77F9F-EFAC-4CEC-9644-86052187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58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C15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58C"/>
    <w:rPr>
      <w:rFonts w:asciiTheme="majorHAnsi" w:eastAsiaTheme="majorEastAsia" w:hAnsiTheme="majorHAnsi" w:cstheme="majorBidi"/>
      <w:color w:val="2F5496" w:themeColor="accent1" w:themeShade="BF"/>
      <w:sz w:val="32"/>
      <w:szCs w:val="32"/>
      <w:lang w:eastAsia="en-GB"/>
    </w:rPr>
  </w:style>
  <w:style w:type="character" w:styleId="Hyperlink">
    <w:name w:val="Hyperlink"/>
    <w:unhideWhenUsed/>
    <w:rsid w:val="001C158C"/>
    <w:rPr>
      <w:color w:val="0000FF"/>
      <w:u w:val="single"/>
    </w:rPr>
  </w:style>
  <w:style w:type="paragraph" w:styleId="PlainText">
    <w:name w:val="Plain Text"/>
    <w:basedOn w:val="Normal"/>
    <w:link w:val="PlainTextChar"/>
    <w:uiPriority w:val="99"/>
    <w:semiHidden/>
    <w:unhideWhenUsed/>
    <w:rsid w:val="001C158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C158C"/>
    <w:rPr>
      <w:rFonts w:ascii="Calibri" w:hAnsi="Calibri"/>
      <w:szCs w:val="21"/>
    </w:rPr>
  </w:style>
  <w:style w:type="paragraph" w:styleId="Header">
    <w:name w:val="header"/>
    <w:basedOn w:val="Normal"/>
    <w:link w:val="HeaderChar"/>
    <w:uiPriority w:val="99"/>
    <w:unhideWhenUsed/>
    <w:rsid w:val="001C158C"/>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1C158C"/>
    <w:rPr>
      <w:rFonts w:ascii="Calibri" w:eastAsia="Calibri" w:hAnsi="Calibri" w:cs="Times New Roman"/>
    </w:rPr>
  </w:style>
  <w:style w:type="paragraph" w:styleId="Footer">
    <w:name w:val="footer"/>
    <w:basedOn w:val="Normal"/>
    <w:link w:val="FooterChar"/>
    <w:uiPriority w:val="99"/>
    <w:unhideWhenUsed/>
    <w:rsid w:val="00A321AB"/>
    <w:pPr>
      <w:tabs>
        <w:tab w:val="center" w:pos="4513"/>
        <w:tab w:val="right" w:pos="9026"/>
      </w:tabs>
    </w:pPr>
  </w:style>
  <w:style w:type="character" w:customStyle="1" w:styleId="FooterChar">
    <w:name w:val="Footer Char"/>
    <w:basedOn w:val="DefaultParagraphFont"/>
    <w:link w:val="Footer"/>
    <w:uiPriority w:val="99"/>
    <w:rsid w:val="00A321AB"/>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8D2E0A"/>
    <w:rPr>
      <w:color w:val="605E5C"/>
      <w:shd w:val="clear" w:color="auto" w:fill="E1DFDD"/>
    </w:rPr>
  </w:style>
  <w:style w:type="paragraph" w:styleId="ListParagraph">
    <w:name w:val="List Paragraph"/>
    <w:basedOn w:val="Normal"/>
    <w:uiPriority w:val="34"/>
    <w:qFormat/>
    <w:rsid w:val="00C8120B"/>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21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A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1128">
      <w:bodyDiv w:val="1"/>
      <w:marLeft w:val="0"/>
      <w:marRight w:val="0"/>
      <w:marTop w:val="0"/>
      <w:marBottom w:val="0"/>
      <w:divBdr>
        <w:top w:val="none" w:sz="0" w:space="0" w:color="auto"/>
        <w:left w:val="none" w:sz="0" w:space="0" w:color="auto"/>
        <w:bottom w:val="none" w:sz="0" w:space="0" w:color="auto"/>
        <w:right w:val="none" w:sz="0" w:space="0" w:color="auto"/>
      </w:divBdr>
    </w:div>
    <w:div w:id="11063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hillproject.com" TargetMode="External"/><Relationship Id="rId13" Type="http://schemas.openxmlformats.org/officeDocument/2006/relationships/hyperlink" Target="https://twitter.com/heritagelottery"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lf.org.uk" TargetMode="External"/><Relationship Id="rId17" Type="http://schemas.openxmlformats.org/officeDocument/2006/relationships/hyperlink" Target="http://www.pendlehillproject.com"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ribbletrust.com" TargetMode="External"/><Relationship Id="rId5" Type="http://schemas.openxmlformats.org/officeDocument/2006/relationships/footnotes" Target="footnotes.xml"/><Relationship Id="rId15" Type="http://schemas.openxmlformats.org/officeDocument/2006/relationships/hyperlink" Target="https://www.instagram.com/heritagelotteryfund/" TargetMode="External"/><Relationship Id="rId10" Type="http://schemas.openxmlformats.org/officeDocument/2006/relationships/hyperlink" Target="http://ribblelifetogether.org/lear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ndlehill.lp@lancashire.gov.uk" TargetMode="External"/><Relationship Id="rId14" Type="http://schemas.openxmlformats.org/officeDocument/2006/relationships/hyperlink" Target="https://www.facebook.com/heritagelotteryfun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Bateman</dc:creator>
  <cp:keywords/>
  <dc:description/>
  <cp:lastModifiedBy>Cross, Alison</cp:lastModifiedBy>
  <cp:revision>4</cp:revision>
  <dcterms:created xsi:type="dcterms:W3CDTF">2019-01-21T16:25:00Z</dcterms:created>
  <dcterms:modified xsi:type="dcterms:W3CDTF">2019-01-25T15:10:00Z</dcterms:modified>
</cp:coreProperties>
</file>